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5D2FC" w14:textId="77777777" w:rsidR="00CA76BA" w:rsidRPr="00CA76BA" w:rsidRDefault="00CA76BA" w:rsidP="00CA76BA">
      <w:pPr>
        <w:widowControl w:val="0"/>
        <w:spacing w:after="0" w:line="240" w:lineRule="auto"/>
        <w:rPr>
          <w:rFonts w:ascii="Calibri" w:eastAsia="Times New Roman" w:hAnsi="Calibri" w:cs="Calibri"/>
          <w:b/>
          <w:bCs/>
          <w:sz w:val="36"/>
          <w:szCs w:val="36"/>
        </w:rPr>
      </w:pPr>
      <w:r w:rsidRPr="00CA76BA">
        <w:rPr>
          <w:rFonts w:ascii="Calibri" w:eastAsia="Times New Roman" w:hAnsi="Calibri" w:cs="Calibri"/>
          <w:b/>
          <w:bCs/>
          <w:sz w:val="36"/>
          <w:szCs w:val="36"/>
        </w:rPr>
        <w:t>Fair Treatment and Dispute Resolution</w:t>
      </w:r>
    </w:p>
    <w:p w14:paraId="581BEA9B" w14:textId="77777777" w:rsidR="00CA76BA" w:rsidRPr="00CA76BA" w:rsidRDefault="00CA76BA" w:rsidP="00CA76BA">
      <w:pPr>
        <w:widowControl w:val="0"/>
        <w:spacing w:after="0" w:line="240" w:lineRule="auto"/>
        <w:rPr>
          <w:rFonts w:ascii="Calibri" w:eastAsia="Times New Roman" w:hAnsi="Calibri" w:cs="Calibri"/>
          <w:b/>
          <w:bCs/>
          <w:sz w:val="24"/>
          <w:szCs w:val="24"/>
        </w:rPr>
      </w:pPr>
    </w:p>
    <w:p w14:paraId="42042D13" w14:textId="77777777" w:rsidR="00CA76BA" w:rsidRPr="00CA76BA" w:rsidRDefault="00CA76BA" w:rsidP="00CA76BA">
      <w:pPr>
        <w:widowControl w:val="0"/>
        <w:numPr>
          <w:ilvl w:val="0"/>
          <w:numId w:val="2"/>
        </w:numPr>
        <w:spacing w:after="0" w:line="240" w:lineRule="auto"/>
        <w:contextualSpacing/>
        <w:rPr>
          <w:rFonts w:ascii="Calibri" w:eastAsia="Times New Roman" w:hAnsi="Calibri" w:cs="Calibri"/>
          <w:b/>
          <w:bCs/>
          <w:sz w:val="24"/>
          <w:szCs w:val="24"/>
        </w:rPr>
      </w:pPr>
      <w:r w:rsidRPr="00CA76BA">
        <w:rPr>
          <w:rFonts w:ascii="Calibri" w:eastAsia="Times New Roman" w:hAnsi="Calibri" w:cs="Calibri"/>
          <w:b/>
          <w:bCs/>
          <w:sz w:val="24"/>
          <w:szCs w:val="24"/>
        </w:rPr>
        <w:t>General Complaints, Concerns or Problems</w:t>
      </w:r>
    </w:p>
    <w:p w14:paraId="354219E7" w14:textId="77777777" w:rsidR="00CA76BA" w:rsidRPr="00CA76BA" w:rsidRDefault="00CA76BA" w:rsidP="00CA76BA">
      <w:pPr>
        <w:widowControl w:val="0"/>
        <w:spacing w:after="0" w:line="240" w:lineRule="auto"/>
        <w:ind w:left="720"/>
        <w:contextualSpacing/>
        <w:rPr>
          <w:rFonts w:ascii="Calibri" w:eastAsia="Times New Roman" w:hAnsi="Calibri" w:cs="Calibri"/>
          <w:sz w:val="24"/>
          <w:szCs w:val="24"/>
        </w:rPr>
      </w:pPr>
    </w:p>
    <w:p w14:paraId="43E89141" w14:textId="36DAF73E" w:rsidR="00CA76BA" w:rsidRPr="00CA76BA" w:rsidRDefault="006038AF" w:rsidP="00CA76BA">
      <w:pPr>
        <w:widowControl w:val="0"/>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The Organization </w:t>
      </w:r>
      <w:r w:rsidR="00CA76BA" w:rsidRPr="00CA76BA">
        <w:rPr>
          <w:rFonts w:ascii="Calibri" w:eastAsia="Times New Roman" w:hAnsi="Calibri" w:cs="Calibri"/>
          <w:sz w:val="24"/>
          <w:szCs w:val="24"/>
        </w:rPr>
        <w:t xml:space="preserve">takes all employee complaints seriously. It is with that spirit and intent we address and respond to employee concerns.  Policies are developed to encourage open communication; however, in any group of people there are differences of opinion regarding working conditions or other matters.  </w:t>
      </w:r>
    </w:p>
    <w:p w14:paraId="4C193863" w14:textId="77777777" w:rsidR="00CA76BA" w:rsidRPr="00CA76BA" w:rsidRDefault="00CA76BA" w:rsidP="00CA76BA">
      <w:pPr>
        <w:widowControl w:val="0"/>
        <w:spacing w:after="0" w:line="240" w:lineRule="auto"/>
        <w:rPr>
          <w:rFonts w:ascii="Calibri" w:eastAsia="Times New Roman" w:hAnsi="Calibri" w:cs="Calibri"/>
          <w:sz w:val="24"/>
          <w:szCs w:val="24"/>
        </w:rPr>
      </w:pPr>
    </w:p>
    <w:p w14:paraId="7E951CA1" w14:textId="77777777"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Any time you have a suggestion, problem, or complaint and feel comfortable doing so, discuss it with your manager, campus leadership, or your Director of Human Resources.  You can expect to receive a prompt reply, and fair and courteous consideration.  We believe that anyone having a complaint must have the opportunity to be heard and to have any discrepancy resolved without fear of unlawful retaliation or penalty.  There will be no unlawful discrimination or unlawful retaliation against any employee for raising a complaint, problem, or concern.</w:t>
      </w:r>
    </w:p>
    <w:p w14:paraId="3978578E" w14:textId="77777777" w:rsidR="00CA76BA" w:rsidRPr="00CA76BA" w:rsidRDefault="00CA76BA" w:rsidP="00CA76BA">
      <w:pPr>
        <w:widowControl w:val="0"/>
        <w:spacing w:after="0" w:line="240" w:lineRule="auto"/>
        <w:rPr>
          <w:rFonts w:ascii="Calibri" w:eastAsia="Times New Roman" w:hAnsi="Calibri" w:cs="Calibri"/>
          <w:sz w:val="24"/>
          <w:szCs w:val="24"/>
        </w:rPr>
      </w:pPr>
    </w:p>
    <w:p w14:paraId="58C3C138" w14:textId="77777777" w:rsidR="00CA76BA" w:rsidRPr="00CA76BA" w:rsidRDefault="00CA76BA" w:rsidP="00CA76BA">
      <w:pPr>
        <w:keepNext/>
        <w:widowControl w:val="0"/>
        <w:spacing w:after="0" w:line="240" w:lineRule="auto"/>
        <w:outlineLvl w:val="1"/>
        <w:rPr>
          <w:rFonts w:ascii="Calibri" w:eastAsia="Times New Roman" w:hAnsi="Calibri" w:cs="Calibri"/>
          <w:b/>
          <w:sz w:val="24"/>
          <w:szCs w:val="24"/>
        </w:rPr>
      </w:pPr>
      <w:r w:rsidRPr="00CA76BA">
        <w:rPr>
          <w:rFonts w:ascii="Calibri" w:eastAsia="Times New Roman" w:hAnsi="Calibri" w:cs="Calibri"/>
          <w:b/>
          <w:sz w:val="24"/>
          <w:szCs w:val="24"/>
        </w:rPr>
        <w:t xml:space="preserve">      B. Discrimination and Harassment </w:t>
      </w:r>
    </w:p>
    <w:p w14:paraId="68D86AFE" w14:textId="77777777" w:rsidR="00CA76BA" w:rsidRPr="00CA76BA" w:rsidRDefault="00CA76BA" w:rsidP="00CA76BA">
      <w:pPr>
        <w:widowControl w:val="0"/>
        <w:spacing w:after="0" w:line="240" w:lineRule="auto"/>
        <w:rPr>
          <w:rFonts w:ascii="Calibri" w:eastAsia="Times New Roman" w:hAnsi="Calibri" w:cs="Calibri"/>
          <w:sz w:val="24"/>
          <w:szCs w:val="24"/>
        </w:rPr>
      </w:pPr>
    </w:p>
    <w:p w14:paraId="518D7075" w14:textId="77777777" w:rsidR="00CA76BA" w:rsidRPr="00CA76BA" w:rsidRDefault="00CA76BA" w:rsidP="00CA76BA">
      <w:pPr>
        <w:widowControl w:val="0"/>
        <w:spacing w:after="0" w:line="240" w:lineRule="auto"/>
        <w:rPr>
          <w:rFonts w:ascii="Calibri" w:eastAsia="Times New Roman" w:hAnsi="Calibri" w:cs="Calibri"/>
          <w:b/>
          <w:bCs/>
          <w:sz w:val="24"/>
          <w:szCs w:val="24"/>
        </w:rPr>
      </w:pPr>
      <w:bookmarkStart w:id="0" w:name="POLICY"/>
      <w:r w:rsidRPr="00CA76BA">
        <w:rPr>
          <w:rFonts w:ascii="Calibri" w:eastAsia="Times New Roman" w:hAnsi="Calibri" w:cs="Calibri"/>
          <w:b/>
          <w:bCs/>
          <w:sz w:val="24"/>
          <w:szCs w:val="24"/>
        </w:rPr>
        <w:t>POLICY</w:t>
      </w:r>
    </w:p>
    <w:bookmarkEnd w:id="0"/>
    <w:p w14:paraId="3A201EB5" w14:textId="77777777" w:rsidR="00CA76BA" w:rsidRPr="00CA76BA" w:rsidRDefault="00CA76BA" w:rsidP="00CA76BA">
      <w:pPr>
        <w:widowControl w:val="0"/>
        <w:spacing w:after="0" w:line="240" w:lineRule="auto"/>
        <w:rPr>
          <w:rFonts w:ascii="Calibri" w:eastAsia="Times New Roman" w:hAnsi="Calibri" w:cs="Calibri"/>
          <w:b/>
          <w:i/>
          <w:iCs/>
          <w:sz w:val="24"/>
          <w:szCs w:val="24"/>
        </w:rPr>
      </w:pPr>
    </w:p>
    <w:p w14:paraId="7D46D64C" w14:textId="48EF82C3" w:rsidR="00CA76BA" w:rsidRPr="00CA76BA" w:rsidRDefault="006038AF" w:rsidP="00CA76BA">
      <w:pPr>
        <w:widowControl w:val="0"/>
        <w:spacing w:after="0" w:line="240" w:lineRule="auto"/>
        <w:rPr>
          <w:rFonts w:ascii="Calibri" w:eastAsia="Times New Roman" w:hAnsi="Calibri" w:cs="Calibri"/>
          <w:sz w:val="24"/>
          <w:szCs w:val="24"/>
        </w:rPr>
      </w:pPr>
      <w:r>
        <w:rPr>
          <w:rFonts w:ascii="Calibri" w:eastAsia="Times New Roman" w:hAnsi="Calibri" w:cs="Calibri"/>
          <w:b/>
          <w:bCs/>
          <w:iCs/>
          <w:sz w:val="24"/>
          <w:szCs w:val="24"/>
        </w:rPr>
        <w:t>The Organization</w:t>
      </w:r>
      <w:r w:rsidR="00CA76BA" w:rsidRPr="00CA76BA">
        <w:rPr>
          <w:rFonts w:ascii="Calibri" w:eastAsia="Times New Roman" w:hAnsi="Calibri" w:cs="Calibri"/>
          <w:sz w:val="24"/>
          <w:szCs w:val="24"/>
        </w:rPr>
        <w:t xml:space="preserve"> is committed to providing a work environment that is healthy, safe, and free from all forms of </w:t>
      </w:r>
      <w:r>
        <w:rPr>
          <w:rFonts w:ascii="Calibri" w:eastAsia="Times New Roman" w:hAnsi="Calibri" w:cs="Calibri"/>
          <w:sz w:val="24"/>
          <w:szCs w:val="24"/>
        </w:rPr>
        <w:t xml:space="preserve">unlawful </w:t>
      </w:r>
      <w:r w:rsidR="00CA76BA" w:rsidRPr="00CA76BA">
        <w:rPr>
          <w:rFonts w:ascii="Calibri" w:eastAsia="Times New Roman" w:hAnsi="Calibri" w:cs="Calibri"/>
          <w:sz w:val="24"/>
          <w:szCs w:val="24"/>
        </w:rPr>
        <w:t xml:space="preserve">discrimination and unlawful harassment.  The Organization complies with all applicable federal, state and local </w:t>
      </w:r>
      <w:r>
        <w:rPr>
          <w:rFonts w:ascii="Calibri" w:eastAsia="Times New Roman" w:hAnsi="Calibri" w:cs="Calibri"/>
          <w:sz w:val="24"/>
          <w:szCs w:val="24"/>
        </w:rPr>
        <w:t xml:space="preserve">anti-discrimination </w:t>
      </w:r>
      <w:r w:rsidR="00CA76BA" w:rsidRPr="00CA76BA">
        <w:rPr>
          <w:rFonts w:ascii="Calibri" w:eastAsia="Times New Roman" w:hAnsi="Calibri" w:cs="Calibri"/>
          <w:sz w:val="24"/>
          <w:szCs w:val="24"/>
        </w:rPr>
        <w:t>laws.</w:t>
      </w:r>
      <w:r w:rsidR="00CA76BA" w:rsidRPr="00CA76BA">
        <w:rPr>
          <w:rFonts w:ascii="Calibri" w:eastAsia="Times New Roman" w:hAnsi="Calibri" w:cs="Calibri"/>
          <w:color w:val="C00000"/>
          <w:sz w:val="24"/>
          <w:szCs w:val="24"/>
        </w:rPr>
        <w:t xml:space="preserve"> </w:t>
      </w:r>
      <w:r w:rsidR="00CA76BA" w:rsidRPr="00CA76BA">
        <w:rPr>
          <w:rFonts w:ascii="Calibri" w:eastAsia="Times New Roman" w:hAnsi="Calibri" w:cs="Calibri"/>
          <w:sz w:val="24"/>
          <w:szCs w:val="24"/>
        </w:rPr>
        <w:t xml:space="preserve">It is our objective that all employees work together comfortably and productively. </w:t>
      </w:r>
    </w:p>
    <w:p w14:paraId="21982BEE" w14:textId="77777777" w:rsidR="00CA76BA" w:rsidRPr="00CA76BA" w:rsidRDefault="00CA76BA" w:rsidP="00CA76BA">
      <w:pPr>
        <w:widowControl w:val="0"/>
        <w:spacing w:after="0" w:line="240" w:lineRule="auto"/>
        <w:rPr>
          <w:rFonts w:ascii="Calibri" w:eastAsia="Times New Roman" w:hAnsi="Calibri" w:cs="Calibri"/>
          <w:sz w:val="24"/>
          <w:szCs w:val="24"/>
        </w:rPr>
      </w:pPr>
    </w:p>
    <w:p w14:paraId="65DA08EC" w14:textId="277854A0"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Certain types of harassment are against the law and</w:t>
      </w:r>
      <w:r w:rsidR="006038AF">
        <w:rPr>
          <w:rFonts w:ascii="Calibri" w:eastAsia="Times New Roman" w:hAnsi="Calibri" w:cs="Calibri"/>
          <w:sz w:val="24"/>
          <w:szCs w:val="24"/>
        </w:rPr>
        <w:t xml:space="preserve"> such misconduct will result in discipline up to and including termination</w:t>
      </w:r>
      <w:r w:rsidRPr="00CA76BA">
        <w:rPr>
          <w:rFonts w:ascii="Calibri" w:eastAsia="Times New Roman" w:hAnsi="Calibri" w:cs="Calibri"/>
          <w:sz w:val="24"/>
          <w:szCs w:val="24"/>
        </w:rPr>
        <w:t xml:space="preserve">.  This policy extends to the unlawful harassment of any employee, applicant, intern (paid or unpaid), volunteer, or person providing services pursuant to a contract by </w:t>
      </w:r>
      <w:bookmarkStart w:id="1" w:name="_Hlk16689961"/>
      <w:r w:rsidRPr="00CA76BA">
        <w:rPr>
          <w:rFonts w:ascii="Calibri" w:eastAsia="Times New Roman" w:hAnsi="Calibri" w:cs="Calibri"/>
          <w:sz w:val="24"/>
          <w:szCs w:val="24"/>
        </w:rPr>
        <w:t>any management personnel, supervisors, coworkers, vendors, independent contractors, and/or non-employees, including students</w:t>
      </w:r>
      <w:bookmarkEnd w:id="1"/>
      <w:r w:rsidRPr="00CA76BA">
        <w:rPr>
          <w:rFonts w:ascii="Calibri" w:eastAsia="Times New Roman" w:hAnsi="Calibri" w:cs="Calibri"/>
          <w:sz w:val="24"/>
          <w:szCs w:val="24"/>
        </w:rPr>
        <w:t xml:space="preserve">. </w:t>
      </w:r>
      <w:r w:rsidR="006038AF">
        <w:rPr>
          <w:rFonts w:ascii="Calibri" w:eastAsia="Times New Roman" w:hAnsi="Calibri" w:cs="Calibri"/>
          <w:sz w:val="24"/>
          <w:szCs w:val="24"/>
        </w:rPr>
        <w:t>Unlawful h</w:t>
      </w:r>
      <w:r w:rsidRPr="00CA76BA">
        <w:rPr>
          <w:rFonts w:ascii="Calibri" w:eastAsia="Times New Roman" w:hAnsi="Calibri" w:cs="Calibri"/>
          <w:sz w:val="24"/>
          <w:szCs w:val="24"/>
        </w:rPr>
        <w:t xml:space="preserve">arassment is prohibited, without limitation, on the Organization’s property, as well as </w:t>
      </w:r>
      <w:r w:rsidR="00C9752E">
        <w:rPr>
          <w:rFonts w:ascii="Calibri" w:eastAsia="Times New Roman" w:hAnsi="Calibri" w:cs="Calibri"/>
          <w:sz w:val="24"/>
          <w:szCs w:val="24"/>
        </w:rPr>
        <w:t>Organization</w:t>
      </w:r>
      <w:r w:rsidR="006038AF">
        <w:rPr>
          <w:rFonts w:ascii="Calibri" w:eastAsia="Times New Roman" w:hAnsi="Calibri" w:cs="Calibri"/>
          <w:sz w:val="24"/>
          <w:szCs w:val="24"/>
        </w:rPr>
        <w:t>-</w:t>
      </w:r>
      <w:r w:rsidRPr="00CA76BA">
        <w:rPr>
          <w:rFonts w:ascii="Calibri" w:eastAsia="Times New Roman" w:hAnsi="Calibri" w:cs="Calibri"/>
          <w:sz w:val="24"/>
          <w:szCs w:val="24"/>
        </w:rPr>
        <w:t xml:space="preserve">sponsored events and trips.  </w:t>
      </w:r>
    </w:p>
    <w:p w14:paraId="7895402A" w14:textId="77777777" w:rsidR="00CA76BA" w:rsidRPr="00CA76BA" w:rsidRDefault="00CA76BA" w:rsidP="00CA76BA">
      <w:pPr>
        <w:widowControl w:val="0"/>
        <w:spacing w:after="0" w:line="240" w:lineRule="auto"/>
        <w:rPr>
          <w:rFonts w:ascii="Calibri" w:eastAsia="Times New Roman" w:hAnsi="Calibri" w:cs="Calibri"/>
          <w:sz w:val="24"/>
          <w:szCs w:val="24"/>
        </w:rPr>
      </w:pPr>
    </w:p>
    <w:p w14:paraId="0E19D88D" w14:textId="4329E54A" w:rsidR="00CA76BA" w:rsidRPr="008C5CDD"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Every employee should be aware of what unlawful harassment is, what steps to take if it occurs, and the law prohibiting retaliation for reporting unlawful harassment.</w:t>
      </w:r>
      <w:bookmarkStart w:id="2" w:name="DEFINITIONS"/>
    </w:p>
    <w:p w14:paraId="4D7DC03D" w14:textId="77777777" w:rsidR="00CA76BA" w:rsidRDefault="00CA76BA" w:rsidP="00CA76BA">
      <w:pPr>
        <w:widowControl w:val="0"/>
        <w:spacing w:after="0" w:line="240" w:lineRule="auto"/>
        <w:rPr>
          <w:rFonts w:ascii="Calibri" w:eastAsia="Times New Roman" w:hAnsi="Calibri" w:cs="Calibri"/>
          <w:b/>
          <w:bCs/>
          <w:sz w:val="24"/>
          <w:szCs w:val="24"/>
        </w:rPr>
      </w:pPr>
    </w:p>
    <w:p w14:paraId="54942499" w14:textId="10955F82" w:rsidR="00CA76BA" w:rsidRPr="00CA76BA" w:rsidRDefault="00CA76BA" w:rsidP="00CA76BA">
      <w:pPr>
        <w:widowControl w:val="0"/>
        <w:spacing w:after="0" w:line="240" w:lineRule="auto"/>
        <w:rPr>
          <w:rFonts w:ascii="Calibri" w:eastAsia="Times New Roman" w:hAnsi="Calibri" w:cs="Calibri"/>
          <w:b/>
          <w:bCs/>
          <w:sz w:val="24"/>
          <w:szCs w:val="24"/>
        </w:rPr>
      </w:pPr>
      <w:r w:rsidRPr="00CA76BA">
        <w:rPr>
          <w:rFonts w:ascii="Calibri" w:eastAsia="Times New Roman" w:hAnsi="Calibri" w:cs="Calibri"/>
          <w:b/>
          <w:bCs/>
          <w:sz w:val="24"/>
          <w:szCs w:val="24"/>
        </w:rPr>
        <w:t>DEFINITIONS</w:t>
      </w:r>
      <w:bookmarkEnd w:id="2"/>
    </w:p>
    <w:p w14:paraId="524CE828" w14:textId="77777777" w:rsidR="00CA76BA" w:rsidRPr="00CA76BA" w:rsidRDefault="00CA76BA" w:rsidP="00CA76BA">
      <w:pPr>
        <w:widowControl w:val="0"/>
        <w:spacing w:after="0" w:line="240" w:lineRule="auto"/>
        <w:rPr>
          <w:rFonts w:ascii="Calibri" w:eastAsia="Times New Roman" w:hAnsi="Calibri" w:cs="Calibri"/>
          <w:b/>
          <w:bCs/>
          <w:sz w:val="24"/>
          <w:szCs w:val="24"/>
        </w:rPr>
      </w:pPr>
    </w:p>
    <w:p w14:paraId="6B7339EB" w14:textId="77777777" w:rsidR="00CA76BA" w:rsidRPr="00CA76BA" w:rsidRDefault="00CA76BA" w:rsidP="00CA76BA">
      <w:pPr>
        <w:widowControl w:val="0"/>
        <w:spacing w:after="0" w:line="240" w:lineRule="auto"/>
        <w:rPr>
          <w:rFonts w:ascii="Calibri" w:eastAsia="Times New Roman" w:hAnsi="Calibri" w:cs="Calibri"/>
          <w:b/>
          <w:bCs/>
          <w:sz w:val="24"/>
          <w:szCs w:val="24"/>
        </w:rPr>
      </w:pPr>
      <w:bookmarkStart w:id="3" w:name="Sexual_Harassment"/>
      <w:r w:rsidRPr="00CA76BA">
        <w:rPr>
          <w:rFonts w:ascii="Calibri" w:eastAsia="Times New Roman" w:hAnsi="Calibri" w:cs="Calibri"/>
          <w:b/>
          <w:bCs/>
          <w:sz w:val="24"/>
          <w:szCs w:val="24"/>
        </w:rPr>
        <w:t>Sexual Harassment</w:t>
      </w:r>
    </w:p>
    <w:bookmarkEnd w:id="3"/>
    <w:p w14:paraId="3E81E215" w14:textId="77777777" w:rsidR="00CA76BA" w:rsidRPr="00CA76BA" w:rsidRDefault="00CA76BA" w:rsidP="00CA76BA">
      <w:pPr>
        <w:widowControl w:val="0"/>
        <w:spacing w:after="0" w:line="240" w:lineRule="auto"/>
        <w:rPr>
          <w:rFonts w:ascii="Calibri" w:eastAsia="Times New Roman" w:hAnsi="Calibri" w:cs="Calibri"/>
          <w:b/>
          <w:bCs/>
          <w:sz w:val="24"/>
          <w:szCs w:val="24"/>
        </w:rPr>
      </w:pPr>
    </w:p>
    <w:p w14:paraId="17CB2742" w14:textId="4701E37E"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 xml:space="preserve">Sexual harassment includes, but is not limited to, making unwelcome sexual advances, requests for sexual favors, and other verbal or physical conduct of a sexual nature.  Such requests, </w:t>
      </w:r>
      <w:r w:rsidRPr="00CA76BA">
        <w:rPr>
          <w:rFonts w:ascii="Calibri" w:eastAsia="Times New Roman" w:hAnsi="Calibri" w:cs="Calibri"/>
          <w:sz w:val="24"/>
          <w:szCs w:val="24"/>
        </w:rPr>
        <w:lastRenderedPageBreak/>
        <w:t>advances, or other conduct constitute sexual harassment in any of the following situations:</w:t>
      </w:r>
    </w:p>
    <w:p w14:paraId="67ADCA78" w14:textId="77777777" w:rsidR="00CA76BA" w:rsidRPr="00CA76BA" w:rsidRDefault="00CA76BA" w:rsidP="00CA76BA">
      <w:pPr>
        <w:widowControl w:val="0"/>
        <w:spacing w:after="0" w:line="240" w:lineRule="auto"/>
        <w:rPr>
          <w:rFonts w:ascii="Calibri" w:eastAsia="Times New Roman" w:hAnsi="Calibri" w:cs="Calibri"/>
          <w:sz w:val="24"/>
          <w:szCs w:val="24"/>
        </w:rPr>
      </w:pPr>
    </w:p>
    <w:p w14:paraId="113D3FFA" w14:textId="77777777" w:rsidR="00CA76BA" w:rsidRPr="00CA76BA" w:rsidRDefault="00CA76BA" w:rsidP="00CA76BA">
      <w:pPr>
        <w:widowControl w:val="0"/>
        <w:numPr>
          <w:ilvl w:val="0"/>
          <w:numId w:val="1"/>
        </w:numPr>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It is an employment condition – submission to such conduct is made a term or condition of employment.</w:t>
      </w:r>
    </w:p>
    <w:p w14:paraId="75CC2040" w14:textId="77777777" w:rsidR="00CA76BA" w:rsidRPr="00CA76BA" w:rsidRDefault="00CA76BA" w:rsidP="00CA76BA">
      <w:pPr>
        <w:widowControl w:val="0"/>
        <w:spacing w:after="0" w:line="240" w:lineRule="auto"/>
        <w:ind w:left="720"/>
        <w:rPr>
          <w:rFonts w:ascii="Calibri" w:eastAsia="Times New Roman" w:hAnsi="Calibri" w:cs="Calibri"/>
          <w:sz w:val="24"/>
          <w:szCs w:val="24"/>
        </w:rPr>
      </w:pPr>
    </w:p>
    <w:p w14:paraId="32FE2D90" w14:textId="77777777" w:rsidR="00CA76BA" w:rsidRPr="00CA76BA" w:rsidRDefault="00CA76BA" w:rsidP="00CA76BA">
      <w:pPr>
        <w:widowControl w:val="0"/>
        <w:numPr>
          <w:ilvl w:val="0"/>
          <w:numId w:val="1"/>
        </w:numPr>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It is an employment consequence – submission to or rejection of such conduct is used as a basis for employment decisions affecting individuals.</w:t>
      </w:r>
    </w:p>
    <w:p w14:paraId="5C26BFF5" w14:textId="77777777" w:rsidR="00CA76BA" w:rsidRPr="00CA76BA" w:rsidRDefault="00CA76BA" w:rsidP="00CA76BA">
      <w:pPr>
        <w:widowControl w:val="0"/>
        <w:spacing w:after="0" w:line="240" w:lineRule="auto"/>
        <w:rPr>
          <w:rFonts w:ascii="Calibri" w:eastAsia="Times New Roman" w:hAnsi="Calibri" w:cs="Calibri"/>
          <w:sz w:val="24"/>
          <w:szCs w:val="24"/>
        </w:rPr>
      </w:pPr>
    </w:p>
    <w:p w14:paraId="559F0141" w14:textId="77777777" w:rsidR="00CA76BA" w:rsidRPr="00CA76BA" w:rsidRDefault="00CA76BA" w:rsidP="00CA76BA">
      <w:pPr>
        <w:widowControl w:val="0"/>
        <w:numPr>
          <w:ilvl w:val="0"/>
          <w:numId w:val="1"/>
        </w:numPr>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It is offensive job interference – such conduct has a purpose or effect of unreasonably or substantially interfering with an employee’s work performance or creating an intimidating, hostile, or offensive work environment.</w:t>
      </w:r>
    </w:p>
    <w:p w14:paraId="4FFFFFFE" w14:textId="77777777" w:rsidR="00CA76BA" w:rsidRPr="00CA76BA" w:rsidRDefault="00CA76BA" w:rsidP="00CA76BA">
      <w:pPr>
        <w:widowControl w:val="0"/>
        <w:spacing w:after="0" w:line="240" w:lineRule="auto"/>
        <w:rPr>
          <w:rFonts w:ascii="Calibri" w:eastAsia="Times New Roman" w:hAnsi="Calibri" w:cs="Calibri"/>
          <w:sz w:val="24"/>
          <w:szCs w:val="24"/>
        </w:rPr>
      </w:pPr>
    </w:p>
    <w:p w14:paraId="2B0C83E6" w14:textId="77777777" w:rsidR="00CA76BA" w:rsidRPr="00CA76BA" w:rsidRDefault="00CA76BA" w:rsidP="00CA76BA">
      <w:pPr>
        <w:widowControl w:val="0"/>
        <w:spacing w:after="0" w:line="240" w:lineRule="auto"/>
        <w:rPr>
          <w:rFonts w:ascii="Calibri" w:eastAsia="Times New Roman" w:hAnsi="Calibri" w:cs="Calibri"/>
          <w:sz w:val="24"/>
          <w:szCs w:val="24"/>
        </w:rPr>
      </w:pPr>
      <w:bookmarkStart w:id="4" w:name="_Hlk33958077"/>
      <w:r w:rsidRPr="00CA76BA">
        <w:rPr>
          <w:rFonts w:ascii="Calibri" w:eastAsia="Times New Roman" w:hAnsi="Calibri" w:cs="Calibri"/>
          <w:sz w:val="24"/>
          <w:szCs w:val="24"/>
        </w:rPr>
        <w:t>Unlawful harassment can take many forms, including:</w:t>
      </w:r>
    </w:p>
    <w:p w14:paraId="1A2CD31E" w14:textId="77777777" w:rsidR="00CA76BA" w:rsidRPr="00CA76BA" w:rsidRDefault="00CA76BA" w:rsidP="00CA76BA">
      <w:pPr>
        <w:widowControl w:val="0"/>
        <w:spacing w:after="0" w:line="240" w:lineRule="auto"/>
        <w:rPr>
          <w:rFonts w:ascii="Calibri" w:eastAsia="Times New Roman" w:hAnsi="Calibri" w:cs="Calibri"/>
          <w:sz w:val="24"/>
          <w:szCs w:val="24"/>
        </w:rPr>
      </w:pPr>
    </w:p>
    <w:p w14:paraId="44ABE118" w14:textId="4892D444" w:rsidR="00CA76BA" w:rsidRPr="00CA76BA" w:rsidRDefault="00CA76BA" w:rsidP="00CA76BA">
      <w:pPr>
        <w:widowControl w:val="0"/>
        <w:numPr>
          <w:ilvl w:val="0"/>
          <w:numId w:val="3"/>
        </w:numPr>
        <w:spacing w:after="0" w:line="240" w:lineRule="auto"/>
        <w:contextualSpacing/>
        <w:rPr>
          <w:rFonts w:ascii="Calibri" w:eastAsia="Times New Roman" w:hAnsi="Calibri" w:cs="Calibri"/>
          <w:sz w:val="24"/>
          <w:szCs w:val="24"/>
        </w:rPr>
      </w:pPr>
      <w:r w:rsidRPr="00CA76BA">
        <w:rPr>
          <w:rFonts w:ascii="Calibri" w:eastAsia="Times New Roman" w:hAnsi="Calibri" w:cs="Calibri"/>
          <w:sz w:val="24"/>
          <w:szCs w:val="24"/>
        </w:rPr>
        <w:t>Verbal conduct, such as slurs, epithets, or unwelcomed sexual invitations or comments.</w:t>
      </w:r>
    </w:p>
    <w:p w14:paraId="10E71C3B" w14:textId="77777777" w:rsidR="00CA76BA" w:rsidRPr="00CA76BA" w:rsidRDefault="00CA76BA" w:rsidP="00CA76BA">
      <w:pPr>
        <w:widowControl w:val="0"/>
        <w:spacing w:after="0" w:line="240" w:lineRule="auto"/>
        <w:ind w:left="720"/>
        <w:contextualSpacing/>
        <w:rPr>
          <w:rFonts w:ascii="Calibri" w:eastAsia="Times New Roman" w:hAnsi="Calibri" w:cs="Calibri"/>
          <w:sz w:val="24"/>
          <w:szCs w:val="24"/>
        </w:rPr>
      </w:pPr>
    </w:p>
    <w:p w14:paraId="0D32B3FE" w14:textId="77777777" w:rsidR="00CA76BA" w:rsidRPr="00CA76BA" w:rsidRDefault="00CA76BA" w:rsidP="00CA76BA">
      <w:pPr>
        <w:widowControl w:val="0"/>
        <w:numPr>
          <w:ilvl w:val="0"/>
          <w:numId w:val="3"/>
        </w:numPr>
        <w:spacing w:after="0" w:line="240" w:lineRule="auto"/>
        <w:contextualSpacing/>
        <w:rPr>
          <w:rFonts w:ascii="Calibri" w:eastAsia="Times New Roman" w:hAnsi="Calibri" w:cs="Calibri"/>
          <w:sz w:val="24"/>
          <w:szCs w:val="24"/>
        </w:rPr>
      </w:pPr>
      <w:r w:rsidRPr="00CA76BA">
        <w:rPr>
          <w:rFonts w:ascii="Calibri" w:eastAsia="Times New Roman" w:hAnsi="Calibri" w:cs="Calibri"/>
          <w:sz w:val="24"/>
          <w:szCs w:val="24"/>
        </w:rPr>
        <w:t>Visual conduct, such as derogatory posters, cartoons, drawings, screen savers, computer backgrounds, or gestures.</w:t>
      </w:r>
    </w:p>
    <w:p w14:paraId="6D2FBF5C" w14:textId="77777777" w:rsidR="00CA76BA" w:rsidRPr="00CA76BA" w:rsidRDefault="00CA76BA" w:rsidP="00CA76BA">
      <w:pPr>
        <w:ind w:left="720"/>
        <w:contextualSpacing/>
        <w:rPr>
          <w:rFonts w:ascii="Calibri" w:eastAsia="Times New Roman" w:hAnsi="Calibri" w:cs="Calibri"/>
          <w:sz w:val="24"/>
          <w:szCs w:val="24"/>
        </w:rPr>
      </w:pPr>
    </w:p>
    <w:p w14:paraId="5BCD0D14" w14:textId="43E613F0" w:rsidR="00CA76BA" w:rsidRPr="00CA76BA" w:rsidRDefault="00CA76BA" w:rsidP="00CA76BA">
      <w:pPr>
        <w:widowControl w:val="0"/>
        <w:numPr>
          <w:ilvl w:val="0"/>
          <w:numId w:val="3"/>
        </w:numPr>
        <w:spacing w:after="0" w:line="240" w:lineRule="auto"/>
        <w:contextualSpacing/>
        <w:rPr>
          <w:rFonts w:ascii="Calibri" w:eastAsia="Times New Roman" w:hAnsi="Calibri" w:cs="Calibri"/>
          <w:sz w:val="24"/>
          <w:szCs w:val="24"/>
        </w:rPr>
      </w:pPr>
      <w:r w:rsidRPr="00CA76BA">
        <w:rPr>
          <w:rFonts w:ascii="Calibri" w:eastAsia="Times New Roman" w:hAnsi="Calibri" w:cs="Calibri"/>
          <w:sz w:val="24"/>
          <w:szCs w:val="24"/>
        </w:rPr>
        <w:t>Physical conduct, such as assault, blocking normal movement, unwelcomed intentional touching of any part of the body, or interference with work because of an employee’s sex or other protected characteristic.</w:t>
      </w:r>
    </w:p>
    <w:p w14:paraId="647B9E64" w14:textId="77777777" w:rsidR="00CA76BA" w:rsidRPr="00CA76BA" w:rsidRDefault="00CA76BA" w:rsidP="00CA76BA">
      <w:pPr>
        <w:ind w:left="720"/>
        <w:contextualSpacing/>
        <w:rPr>
          <w:rFonts w:ascii="Calibri" w:eastAsia="Times New Roman" w:hAnsi="Calibri" w:cs="Calibri"/>
          <w:sz w:val="24"/>
          <w:szCs w:val="24"/>
        </w:rPr>
      </w:pPr>
    </w:p>
    <w:bookmarkEnd w:id="4"/>
    <w:p w14:paraId="23E08F75" w14:textId="2B6B20D9"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 xml:space="preserve">In assessing behavior that may be considered harassment, the motivation of the person doing the behavior is not a consideration.  What is at issue is if the behavior is welcomed, the effect of the behavior, and if it is in accord with </w:t>
      </w:r>
      <w:r w:rsidR="00A41C7C">
        <w:rPr>
          <w:rFonts w:ascii="Calibri" w:eastAsia="Times New Roman" w:hAnsi="Calibri" w:cs="Calibri"/>
          <w:sz w:val="24"/>
          <w:szCs w:val="24"/>
        </w:rPr>
        <w:t>Organization</w:t>
      </w:r>
      <w:r w:rsidRPr="00CA76BA">
        <w:rPr>
          <w:rFonts w:ascii="Calibri" w:eastAsia="Times New Roman" w:hAnsi="Calibri" w:cs="Calibri"/>
          <w:sz w:val="24"/>
          <w:szCs w:val="24"/>
        </w:rPr>
        <w:t xml:space="preserve"> policy.  “I was just kidding” or “nobody complained” are not acceptable defenses against a claim of harassment.  </w:t>
      </w:r>
    </w:p>
    <w:p w14:paraId="78EC4C20" w14:textId="77777777" w:rsidR="00CA76BA" w:rsidRPr="00CA76BA" w:rsidRDefault="00CA76BA" w:rsidP="00CA76BA">
      <w:pPr>
        <w:widowControl w:val="0"/>
        <w:spacing w:after="0" w:line="240" w:lineRule="auto"/>
        <w:rPr>
          <w:rFonts w:ascii="Calibri" w:eastAsia="Times New Roman" w:hAnsi="Calibri" w:cs="Calibri"/>
          <w:sz w:val="24"/>
          <w:szCs w:val="24"/>
        </w:rPr>
      </w:pPr>
    </w:p>
    <w:p w14:paraId="1C31528D" w14:textId="2488BAD8"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 xml:space="preserve">Sexual harassment applies to both sexes and may include </w:t>
      </w:r>
      <w:r w:rsidR="00A41C7C">
        <w:rPr>
          <w:rFonts w:ascii="Calibri" w:eastAsia="Times New Roman" w:hAnsi="Calibri" w:cs="Calibri"/>
          <w:sz w:val="24"/>
          <w:szCs w:val="24"/>
        </w:rPr>
        <w:t xml:space="preserve">misconduct </w:t>
      </w:r>
      <w:r w:rsidRPr="00CA76BA">
        <w:rPr>
          <w:rFonts w:ascii="Calibri" w:eastAsia="Times New Roman" w:hAnsi="Calibri" w:cs="Calibri"/>
          <w:sz w:val="24"/>
          <w:szCs w:val="24"/>
        </w:rPr>
        <w:t xml:space="preserve">by women toward men, men towards women, men towards men, and women towards women.  </w:t>
      </w:r>
    </w:p>
    <w:p w14:paraId="2B38A67E" w14:textId="77777777" w:rsidR="00CA76BA" w:rsidRPr="00CA76BA" w:rsidRDefault="00CA76BA" w:rsidP="00CA76BA">
      <w:pPr>
        <w:widowControl w:val="0"/>
        <w:spacing w:after="0" w:line="240" w:lineRule="auto"/>
        <w:rPr>
          <w:rFonts w:ascii="Calibri" w:eastAsia="Times New Roman" w:hAnsi="Calibri" w:cs="Calibri"/>
          <w:sz w:val="24"/>
          <w:szCs w:val="24"/>
        </w:rPr>
      </w:pPr>
    </w:p>
    <w:p w14:paraId="3757FD40" w14:textId="47D7DE01" w:rsidR="00CA76BA" w:rsidRPr="00CA76BA" w:rsidRDefault="00CA76BA" w:rsidP="00CA76BA">
      <w:pPr>
        <w:keepNext/>
        <w:widowControl w:val="0"/>
        <w:spacing w:after="0" w:line="240" w:lineRule="auto"/>
        <w:outlineLvl w:val="1"/>
        <w:rPr>
          <w:rFonts w:ascii="Calibri" w:eastAsia="Times New Roman" w:hAnsi="Calibri" w:cs="Calibri"/>
          <w:b/>
          <w:bCs/>
          <w:sz w:val="24"/>
          <w:szCs w:val="24"/>
        </w:rPr>
      </w:pPr>
      <w:bookmarkStart w:id="5" w:name="General_Harassment"/>
      <w:r w:rsidRPr="00CA76BA">
        <w:rPr>
          <w:rFonts w:ascii="Calibri" w:eastAsia="Times New Roman" w:hAnsi="Calibri" w:cs="Calibri"/>
          <w:b/>
          <w:bCs/>
          <w:sz w:val="24"/>
          <w:szCs w:val="24"/>
        </w:rPr>
        <w:t>Discrimination and Other Types of Unlawful Harassment</w:t>
      </w:r>
    </w:p>
    <w:bookmarkEnd w:id="5"/>
    <w:p w14:paraId="459B530C" w14:textId="77777777" w:rsidR="00CA76BA" w:rsidRPr="00CA76BA" w:rsidRDefault="00CA76BA" w:rsidP="00CA76BA">
      <w:pPr>
        <w:widowControl w:val="0"/>
        <w:spacing w:after="0" w:line="240" w:lineRule="auto"/>
        <w:rPr>
          <w:rFonts w:ascii="Calibri" w:eastAsia="Times New Roman" w:hAnsi="Calibri" w:cs="Calibri"/>
          <w:b/>
          <w:bCs/>
          <w:sz w:val="24"/>
          <w:szCs w:val="24"/>
        </w:rPr>
      </w:pPr>
    </w:p>
    <w:p w14:paraId="72CDC22E" w14:textId="5071E07E"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 xml:space="preserve">In addition to sexual harassment, </w:t>
      </w:r>
      <w:proofErr w:type="spellStart"/>
      <w:r w:rsidRPr="00CA76BA">
        <w:rPr>
          <w:rFonts w:ascii="Calibri" w:eastAsia="Times New Roman" w:hAnsi="Calibri" w:cs="Calibri"/>
          <w:iCs/>
          <w:sz w:val="24"/>
          <w:szCs w:val="24"/>
        </w:rPr>
        <w:t>SJVC</w:t>
      </w:r>
      <w:r w:rsidR="00A41C7C">
        <w:rPr>
          <w:rFonts w:ascii="Calibri" w:eastAsia="Times New Roman" w:hAnsi="Calibri" w:cs="Calibri"/>
          <w:iCs/>
          <w:sz w:val="24"/>
          <w:szCs w:val="24"/>
        </w:rPr>
        <w:t>i</w:t>
      </w:r>
      <w:proofErr w:type="spellEnd"/>
      <w:r w:rsidRPr="00CA76BA">
        <w:rPr>
          <w:rFonts w:ascii="Calibri" w:eastAsia="Times New Roman" w:hAnsi="Calibri" w:cs="Calibri"/>
          <w:b/>
          <w:i/>
          <w:iCs/>
          <w:sz w:val="24"/>
          <w:szCs w:val="24"/>
        </w:rPr>
        <w:t xml:space="preserve"> </w:t>
      </w:r>
      <w:r w:rsidRPr="00CA76BA">
        <w:rPr>
          <w:rFonts w:ascii="Calibri" w:eastAsia="Times New Roman" w:hAnsi="Calibri" w:cs="Calibri"/>
          <w:sz w:val="24"/>
          <w:szCs w:val="24"/>
        </w:rPr>
        <w:t xml:space="preserve">also prohibits </w:t>
      </w:r>
      <w:r w:rsidR="00A41C7C">
        <w:rPr>
          <w:rFonts w:ascii="Calibri" w:eastAsia="Times New Roman" w:hAnsi="Calibri" w:cs="Calibri"/>
          <w:sz w:val="24"/>
          <w:szCs w:val="24"/>
        </w:rPr>
        <w:t xml:space="preserve">unlawful </w:t>
      </w:r>
      <w:r w:rsidRPr="00CA76BA">
        <w:rPr>
          <w:rFonts w:ascii="Calibri" w:eastAsia="Times New Roman" w:hAnsi="Calibri" w:cs="Calibri"/>
          <w:sz w:val="24"/>
          <w:szCs w:val="24"/>
        </w:rPr>
        <w:t xml:space="preserve">discrimination and </w:t>
      </w:r>
      <w:r w:rsidR="00A41C7C">
        <w:rPr>
          <w:rFonts w:ascii="Calibri" w:eastAsia="Times New Roman" w:hAnsi="Calibri" w:cs="Calibri"/>
          <w:sz w:val="24"/>
          <w:szCs w:val="24"/>
        </w:rPr>
        <w:t xml:space="preserve">unlawful </w:t>
      </w:r>
      <w:r w:rsidRPr="00CA76BA">
        <w:rPr>
          <w:rFonts w:ascii="Calibri" w:eastAsia="Times New Roman" w:hAnsi="Calibri" w:cs="Calibri"/>
          <w:sz w:val="24"/>
          <w:szCs w:val="24"/>
        </w:rPr>
        <w:t>harassment based on the following protected characteristics:</w:t>
      </w:r>
    </w:p>
    <w:p w14:paraId="5A9F6235" w14:textId="77777777" w:rsidR="00CA76BA" w:rsidRPr="00CA76BA" w:rsidRDefault="00CA76BA" w:rsidP="00CA76BA">
      <w:pPr>
        <w:widowControl w:val="0"/>
        <w:spacing w:after="0" w:line="240" w:lineRule="auto"/>
        <w:rPr>
          <w:rFonts w:ascii="Calibri" w:eastAsia="Times New Roman"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A76BA" w:rsidRPr="00CA76BA" w14:paraId="4FB318FB" w14:textId="77777777" w:rsidTr="00F6103F">
        <w:tc>
          <w:tcPr>
            <w:tcW w:w="4675" w:type="dxa"/>
          </w:tcPr>
          <w:p w14:paraId="2F878311"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bookmarkStart w:id="6" w:name="_Hlk21438232"/>
            <w:r w:rsidRPr="00CA76BA">
              <w:rPr>
                <w:rFonts w:ascii="Calibri" w:eastAsia="Times New Roman" w:hAnsi="Calibri" w:cs="Calibri"/>
                <w:sz w:val="24"/>
                <w:szCs w:val="24"/>
              </w:rPr>
              <w:t>Pregnancy</w:t>
            </w:r>
          </w:p>
        </w:tc>
        <w:tc>
          <w:tcPr>
            <w:tcW w:w="4675" w:type="dxa"/>
          </w:tcPr>
          <w:p w14:paraId="7CBBE7A8"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t>Sexual orientation</w:t>
            </w:r>
          </w:p>
        </w:tc>
      </w:tr>
      <w:bookmarkEnd w:id="6"/>
      <w:tr w:rsidR="00CA76BA" w:rsidRPr="00CA76BA" w14:paraId="285120B1" w14:textId="77777777" w:rsidTr="00F6103F">
        <w:tc>
          <w:tcPr>
            <w:tcW w:w="4675" w:type="dxa"/>
          </w:tcPr>
          <w:p w14:paraId="24D24641"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t>Childbirth</w:t>
            </w:r>
          </w:p>
        </w:tc>
        <w:tc>
          <w:tcPr>
            <w:tcW w:w="4675" w:type="dxa"/>
          </w:tcPr>
          <w:p w14:paraId="31DDE2C3"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t>Physical or mental disability</w:t>
            </w:r>
          </w:p>
        </w:tc>
      </w:tr>
      <w:tr w:rsidR="00CA76BA" w:rsidRPr="00CA76BA" w14:paraId="7662EA8E" w14:textId="77777777" w:rsidTr="00F6103F">
        <w:tc>
          <w:tcPr>
            <w:tcW w:w="4675" w:type="dxa"/>
          </w:tcPr>
          <w:p w14:paraId="4B5FF593"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t>Breastfeeding</w:t>
            </w:r>
          </w:p>
        </w:tc>
        <w:tc>
          <w:tcPr>
            <w:tcW w:w="4675" w:type="dxa"/>
          </w:tcPr>
          <w:p w14:paraId="3B5CE8FC"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t>Medical condition</w:t>
            </w:r>
          </w:p>
        </w:tc>
      </w:tr>
      <w:tr w:rsidR="00CA76BA" w:rsidRPr="00CA76BA" w14:paraId="017E8C66" w14:textId="77777777" w:rsidTr="00F6103F">
        <w:tc>
          <w:tcPr>
            <w:tcW w:w="4675" w:type="dxa"/>
          </w:tcPr>
          <w:p w14:paraId="4BCD2FB6"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t>Sex</w:t>
            </w:r>
          </w:p>
        </w:tc>
        <w:tc>
          <w:tcPr>
            <w:tcW w:w="4675" w:type="dxa"/>
          </w:tcPr>
          <w:p w14:paraId="19AC4923"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t>Genetic information</w:t>
            </w:r>
          </w:p>
        </w:tc>
      </w:tr>
      <w:tr w:rsidR="00CA76BA" w:rsidRPr="00CA76BA" w14:paraId="59838C7A" w14:textId="77777777" w:rsidTr="00F6103F">
        <w:tc>
          <w:tcPr>
            <w:tcW w:w="4675" w:type="dxa"/>
          </w:tcPr>
          <w:p w14:paraId="6EDCDFDF"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t>Race</w:t>
            </w:r>
          </w:p>
        </w:tc>
        <w:tc>
          <w:tcPr>
            <w:tcW w:w="4675" w:type="dxa"/>
          </w:tcPr>
          <w:p w14:paraId="2A855E68"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t>Marital status</w:t>
            </w:r>
          </w:p>
        </w:tc>
      </w:tr>
      <w:tr w:rsidR="00CA76BA" w:rsidRPr="00CA76BA" w14:paraId="165226F9" w14:textId="77777777" w:rsidTr="00F6103F">
        <w:tc>
          <w:tcPr>
            <w:tcW w:w="4675" w:type="dxa"/>
          </w:tcPr>
          <w:p w14:paraId="26B11637"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t>Color</w:t>
            </w:r>
          </w:p>
        </w:tc>
        <w:tc>
          <w:tcPr>
            <w:tcW w:w="4675" w:type="dxa"/>
          </w:tcPr>
          <w:p w14:paraId="72ADF30D"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t>Registered domestic partner status</w:t>
            </w:r>
          </w:p>
        </w:tc>
      </w:tr>
      <w:tr w:rsidR="00CA76BA" w:rsidRPr="00CA76BA" w14:paraId="778215B5" w14:textId="77777777" w:rsidTr="00F6103F">
        <w:tc>
          <w:tcPr>
            <w:tcW w:w="4675" w:type="dxa"/>
          </w:tcPr>
          <w:p w14:paraId="68ADCBA3"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t>National origin or ancestry</w:t>
            </w:r>
          </w:p>
        </w:tc>
        <w:tc>
          <w:tcPr>
            <w:tcW w:w="4675" w:type="dxa"/>
          </w:tcPr>
          <w:p w14:paraId="6E6A1A5B"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t>Age</w:t>
            </w:r>
          </w:p>
        </w:tc>
      </w:tr>
      <w:tr w:rsidR="00CA76BA" w:rsidRPr="00CA76BA" w14:paraId="334D65B5" w14:textId="77777777" w:rsidTr="00F6103F">
        <w:tc>
          <w:tcPr>
            <w:tcW w:w="4675" w:type="dxa"/>
          </w:tcPr>
          <w:p w14:paraId="5487BC4F" w14:textId="46A78922"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lastRenderedPageBreak/>
              <w:t>Religion/</w:t>
            </w:r>
            <w:r w:rsidR="00A41C7C">
              <w:rPr>
                <w:rFonts w:ascii="Calibri" w:eastAsia="Times New Roman" w:hAnsi="Calibri" w:cs="Calibri"/>
                <w:sz w:val="24"/>
                <w:szCs w:val="24"/>
              </w:rPr>
              <w:t>creed/</w:t>
            </w:r>
            <w:r w:rsidRPr="00CA76BA">
              <w:rPr>
                <w:rFonts w:ascii="Calibri" w:eastAsia="Times New Roman" w:hAnsi="Calibri" w:cs="Calibri"/>
                <w:sz w:val="24"/>
                <w:szCs w:val="24"/>
              </w:rPr>
              <w:t>religious dress/grooming practices</w:t>
            </w:r>
          </w:p>
        </w:tc>
        <w:tc>
          <w:tcPr>
            <w:tcW w:w="4675" w:type="dxa"/>
          </w:tcPr>
          <w:p w14:paraId="765010C4"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t>Military/veteran status</w:t>
            </w:r>
          </w:p>
          <w:p w14:paraId="78A028E2"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t>Any other basis protected by federal,</w:t>
            </w:r>
          </w:p>
        </w:tc>
      </w:tr>
      <w:tr w:rsidR="00CA76BA" w:rsidRPr="00CA76BA" w14:paraId="1CCB1365" w14:textId="77777777" w:rsidTr="00F6103F">
        <w:tc>
          <w:tcPr>
            <w:tcW w:w="4675" w:type="dxa"/>
          </w:tcPr>
          <w:p w14:paraId="3B43911E" w14:textId="77777777" w:rsidR="00CA76BA" w:rsidRPr="00CA76BA" w:rsidRDefault="00CA76BA" w:rsidP="00CA76BA">
            <w:pPr>
              <w:widowControl w:val="0"/>
              <w:numPr>
                <w:ilvl w:val="0"/>
                <w:numId w:val="4"/>
              </w:numPr>
              <w:contextualSpacing/>
              <w:rPr>
                <w:rFonts w:ascii="Calibri" w:eastAsia="Times New Roman" w:hAnsi="Calibri" w:cs="Calibri"/>
                <w:sz w:val="24"/>
                <w:szCs w:val="24"/>
              </w:rPr>
            </w:pPr>
            <w:r w:rsidRPr="00CA76BA">
              <w:rPr>
                <w:rFonts w:ascii="Calibri" w:eastAsia="Times New Roman" w:hAnsi="Calibri" w:cs="Calibri"/>
                <w:sz w:val="24"/>
                <w:szCs w:val="24"/>
              </w:rPr>
              <w:t>Gender/gender identity/gender expression</w:t>
            </w:r>
          </w:p>
        </w:tc>
        <w:tc>
          <w:tcPr>
            <w:tcW w:w="4675" w:type="dxa"/>
          </w:tcPr>
          <w:p w14:paraId="2A2306DD" w14:textId="77777777" w:rsidR="00CA76BA" w:rsidRPr="00CA76BA" w:rsidRDefault="00CA76BA" w:rsidP="00CA76BA">
            <w:pPr>
              <w:widowControl w:val="0"/>
              <w:ind w:left="720"/>
              <w:contextualSpacing/>
              <w:rPr>
                <w:rFonts w:ascii="Calibri" w:eastAsia="Times New Roman" w:hAnsi="Calibri" w:cs="Calibri"/>
                <w:sz w:val="24"/>
                <w:szCs w:val="24"/>
              </w:rPr>
            </w:pPr>
            <w:r w:rsidRPr="00CA76BA">
              <w:rPr>
                <w:rFonts w:ascii="Calibri" w:eastAsia="Times New Roman" w:hAnsi="Calibri" w:cs="Calibri"/>
                <w:sz w:val="24"/>
                <w:szCs w:val="24"/>
              </w:rPr>
              <w:t>state, or other applicable law</w:t>
            </w:r>
          </w:p>
        </w:tc>
      </w:tr>
    </w:tbl>
    <w:p w14:paraId="35B3CBA1" w14:textId="77777777" w:rsidR="00CA76BA" w:rsidRPr="00CA76BA" w:rsidRDefault="00CA76BA" w:rsidP="00CA76BA">
      <w:pPr>
        <w:widowControl w:val="0"/>
        <w:spacing w:after="0" w:line="240" w:lineRule="auto"/>
        <w:rPr>
          <w:rFonts w:ascii="Calibri" w:eastAsia="Times New Roman" w:hAnsi="Calibri" w:cs="Calibri"/>
          <w:sz w:val="24"/>
          <w:szCs w:val="24"/>
        </w:rPr>
      </w:pPr>
    </w:p>
    <w:p w14:paraId="716CA0D5" w14:textId="77777777" w:rsidR="00BF1D11" w:rsidRDefault="00BF1D11" w:rsidP="00BF1D11">
      <w:pPr>
        <w:widowControl w:val="0"/>
        <w:spacing w:after="0" w:line="240" w:lineRule="auto"/>
        <w:rPr>
          <w:rFonts w:ascii="Calibri" w:eastAsia="Times New Roman" w:hAnsi="Calibri" w:cs="Calibri"/>
          <w:sz w:val="24"/>
          <w:szCs w:val="24"/>
        </w:rPr>
      </w:pPr>
    </w:p>
    <w:p w14:paraId="781429D2" w14:textId="33702C9F" w:rsidR="00BF1D11" w:rsidRPr="00CA76BA" w:rsidRDefault="00BF1D11" w:rsidP="00BF1D11">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Unlawful harassment can take many forms, including:</w:t>
      </w:r>
    </w:p>
    <w:p w14:paraId="389551A7" w14:textId="77777777" w:rsidR="00BF1D11" w:rsidRPr="00CA76BA" w:rsidRDefault="00BF1D11" w:rsidP="00BF1D11">
      <w:pPr>
        <w:widowControl w:val="0"/>
        <w:spacing w:after="0" w:line="240" w:lineRule="auto"/>
        <w:rPr>
          <w:rFonts w:ascii="Calibri" w:eastAsia="Times New Roman" w:hAnsi="Calibri" w:cs="Calibri"/>
          <w:sz w:val="24"/>
          <w:szCs w:val="24"/>
        </w:rPr>
      </w:pPr>
    </w:p>
    <w:p w14:paraId="536A50F4" w14:textId="45910956" w:rsidR="00BF1D11" w:rsidRPr="00CA76BA" w:rsidRDefault="00BF1D11" w:rsidP="00BF1D11">
      <w:pPr>
        <w:widowControl w:val="0"/>
        <w:numPr>
          <w:ilvl w:val="0"/>
          <w:numId w:val="3"/>
        </w:numPr>
        <w:spacing w:after="0" w:line="240" w:lineRule="auto"/>
        <w:contextualSpacing/>
        <w:rPr>
          <w:rFonts w:ascii="Calibri" w:eastAsia="Times New Roman" w:hAnsi="Calibri" w:cs="Calibri"/>
          <w:sz w:val="24"/>
          <w:szCs w:val="24"/>
        </w:rPr>
      </w:pPr>
      <w:r w:rsidRPr="00CA76BA">
        <w:rPr>
          <w:rFonts w:ascii="Calibri" w:eastAsia="Times New Roman" w:hAnsi="Calibri" w:cs="Calibri"/>
          <w:sz w:val="24"/>
          <w:szCs w:val="24"/>
        </w:rPr>
        <w:t>Verbal conduct, such as slurs, epithets, or unwelcomed comments.</w:t>
      </w:r>
    </w:p>
    <w:p w14:paraId="30B07FF3" w14:textId="77777777" w:rsidR="00BF1D11" w:rsidRPr="00CA76BA" w:rsidRDefault="00BF1D11" w:rsidP="00BF1D11">
      <w:pPr>
        <w:widowControl w:val="0"/>
        <w:spacing w:after="0" w:line="240" w:lineRule="auto"/>
        <w:ind w:left="720"/>
        <w:contextualSpacing/>
        <w:rPr>
          <w:rFonts w:ascii="Calibri" w:eastAsia="Times New Roman" w:hAnsi="Calibri" w:cs="Calibri"/>
          <w:sz w:val="24"/>
          <w:szCs w:val="24"/>
        </w:rPr>
      </w:pPr>
    </w:p>
    <w:p w14:paraId="7E2968E9" w14:textId="77777777" w:rsidR="00BF1D11" w:rsidRPr="00CA76BA" w:rsidRDefault="00BF1D11" w:rsidP="00BF1D11">
      <w:pPr>
        <w:widowControl w:val="0"/>
        <w:numPr>
          <w:ilvl w:val="0"/>
          <w:numId w:val="3"/>
        </w:numPr>
        <w:spacing w:after="0" w:line="240" w:lineRule="auto"/>
        <w:contextualSpacing/>
        <w:rPr>
          <w:rFonts w:ascii="Calibri" w:eastAsia="Times New Roman" w:hAnsi="Calibri" w:cs="Calibri"/>
          <w:sz w:val="24"/>
          <w:szCs w:val="24"/>
        </w:rPr>
      </w:pPr>
      <w:r w:rsidRPr="00CA76BA">
        <w:rPr>
          <w:rFonts w:ascii="Calibri" w:eastAsia="Times New Roman" w:hAnsi="Calibri" w:cs="Calibri"/>
          <w:sz w:val="24"/>
          <w:szCs w:val="24"/>
        </w:rPr>
        <w:t>Visual conduct, such as derogatory posters, cartoons, drawings, screen savers, computer backgrounds, or gestures.</w:t>
      </w:r>
    </w:p>
    <w:p w14:paraId="15AAB878" w14:textId="77777777" w:rsidR="00BF1D11" w:rsidRPr="00CA76BA" w:rsidRDefault="00BF1D11" w:rsidP="00BF1D11">
      <w:pPr>
        <w:ind w:left="720"/>
        <w:contextualSpacing/>
        <w:rPr>
          <w:rFonts w:ascii="Calibri" w:eastAsia="Times New Roman" w:hAnsi="Calibri" w:cs="Calibri"/>
          <w:sz w:val="24"/>
          <w:szCs w:val="24"/>
        </w:rPr>
      </w:pPr>
    </w:p>
    <w:p w14:paraId="4FC7A788" w14:textId="6FF85992" w:rsidR="00CA76BA" w:rsidRPr="00BF1D11" w:rsidRDefault="00BF1D11" w:rsidP="00BF1D11">
      <w:pPr>
        <w:widowControl w:val="0"/>
        <w:numPr>
          <w:ilvl w:val="0"/>
          <w:numId w:val="3"/>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I</w:t>
      </w:r>
      <w:r w:rsidRPr="00CA76BA">
        <w:rPr>
          <w:rFonts w:ascii="Calibri" w:eastAsia="Times New Roman" w:hAnsi="Calibri" w:cs="Calibri"/>
          <w:sz w:val="24"/>
          <w:szCs w:val="24"/>
        </w:rPr>
        <w:t>nterference with work because of an employee’s protected characteristic.</w:t>
      </w:r>
    </w:p>
    <w:p w14:paraId="7F096905" w14:textId="77777777" w:rsidR="00BF1D11" w:rsidRDefault="00BF1D11" w:rsidP="00CA76BA">
      <w:pPr>
        <w:widowControl w:val="0"/>
        <w:spacing w:after="0" w:line="240" w:lineRule="auto"/>
        <w:rPr>
          <w:rFonts w:ascii="Calibri" w:eastAsia="Times New Roman" w:hAnsi="Calibri" w:cs="Calibri"/>
          <w:sz w:val="24"/>
          <w:szCs w:val="24"/>
        </w:rPr>
      </w:pPr>
    </w:p>
    <w:p w14:paraId="3972FC93" w14:textId="3E2A7CFA"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Because it is impossible to know all  people with whom we work well, and because each person has different life experiences and cultural influences, using one’s own personal standard of what is offensive or welcome is not an effective way to determine if a behavior is considered unlawful discrimination or harassment.</w:t>
      </w:r>
    </w:p>
    <w:p w14:paraId="0B506A06" w14:textId="77777777" w:rsidR="00CA76BA" w:rsidRPr="00CA76BA" w:rsidRDefault="00CA76BA" w:rsidP="00CA76BA">
      <w:pPr>
        <w:widowControl w:val="0"/>
        <w:spacing w:after="0" w:line="240" w:lineRule="auto"/>
        <w:rPr>
          <w:rFonts w:ascii="Calibri" w:eastAsia="Times New Roman" w:hAnsi="Calibri" w:cs="Calibri"/>
          <w:sz w:val="24"/>
          <w:szCs w:val="24"/>
        </w:rPr>
      </w:pPr>
    </w:p>
    <w:p w14:paraId="27001AC2" w14:textId="48636647"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 xml:space="preserve">Unlawful harassment can exist in same-sex, same-race, same-religion, etc.  If the behavior is unwelcome, offensive and/or prohibited by </w:t>
      </w:r>
      <w:proofErr w:type="spellStart"/>
      <w:r w:rsidRPr="00CA76BA">
        <w:rPr>
          <w:rFonts w:ascii="Calibri" w:eastAsia="Times New Roman" w:hAnsi="Calibri" w:cs="Calibri"/>
          <w:iCs/>
          <w:sz w:val="24"/>
          <w:szCs w:val="24"/>
        </w:rPr>
        <w:t>SJVC</w:t>
      </w:r>
      <w:r w:rsidR="007866CD">
        <w:rPr>
          <w:rFonts w:ascii="Calibri" w:eastAsia="Times New Roman" w:hAnsi="Calibri" w:cs="Calibri"/>
          <w:iCs/>
          <w:sz w:val="24"/>
          <w:szCs w:val="24"/>
        </w:rPr>
        <w:t>i</w:t>
      </w:r>
      <w:proofErr w:type="spellEnd"/>
      <w:r w:rsidRPr="00CA76BA">
        <w:rPr>
          <w:rFonts w:ascii="Calibri" w:eastAsia="Times New Roman" w:hAnsi="Calibri" w:cs="Calibri"/>
          <w:sz w:val="24"/>
          <w:szCs w:val="24"/>
        </w:rPr>
        <w:t>, “same” is no excuse for behavior that is prohibited by the Organization.</w:t>
      </w:r>
    </w:p>
    <w:p w14:paraId="4A0F4F41" w14:textId="77777777" w:rsidR="00CA76BA" w:rsidRPr="00CA76BA" w:rsidRDefault="00CA76BA" w:rsidP="00CA76BA">
      <w:pPr>
        <w:widowControl w:val="0"/>
        <w:spacing w:after="0" w:line="240" w:lineRule="auto"/>
        <w:rPr>
          <w:rFonts w:ascii="Calibri" w:eastAsia="Times New Roman" w:hAnsi="Calibri" w:cs="Calibri"/>
          <w:b/>
          <w:bCs/>
          <w:sz w:val="24"/>
          <w:szCs w:val="24"/>
        </w:rPr>
      </w:pPr>
    </w:p>
    <w:p w14:paraId="48605518" w14:textId="77777777" w:rsidR="00CA76BA" w:rsidRPr="00CA76BA" w:rsidRDefault="00CA76BA" w:rsidP="00CA76BA">
      <w:pPr>
        <w:widowControl w:val="0"/>
        <w:spacing w:after="240" w:line="240" w:lineRule="auto"/>
        <w:rPr>
          <w:rFonts w:ascii="Calibri" w:eastAsia="Times New Roman" w:hAnsi="Calibri" w:cs="Calibri"/>
          <w:sz w:val="24"/>
          <w:szCs w:val="24"/>
        </w:rPr>
      </w:pPr>
      <w:r w:rsidRPr="00CA76BA">
        <w:rPr>
          <w:rFonts w:ascii="Calibri" w:eastAsia="Times New Roman" w:hAnsi="Calibri" w:cs="Calibri"/>
          <w:sz w:val="24"/>
          <w:szCs w:val="24"/>
        </w:rPr>
        <w:t>Refer to the Sexual Harassment and Assault Prevention Handbook for Title IX sexual misconduct and harassment policies and procedures.</w:t>
      </w:r>
    </w:p>
    <w:p w14:paraId="32AD4373" w14:textId="77777777" w:rsidR="00CA76BA" w:rsidRPr="00CA76BA" w:rsidRDefault="00CA76BA" w:rsidP="00CA76BA">
      <w:pPr>
        <w:rPr>
          <w:rFonts w:ascii="Calibri" w:eastAsia="Times New Roman" w:hAnsi="Calibri" w:cs="Calibri"/>
          <w:b/>
          <w:bCs/>
          <w:sz w:val="24"/>
          <w:szCs w:val="24"/>
        </w:rPr>
      </w:pPr>
      <w:bookmarkStart w:id="7" w:name="Complaint_Procedure_for_Harassment"/>
      <w:r w:rsidRPr="00CA76BA">
        <w:rPr>
          <w:rFonts w:ascii="Calibri" w:eastAsia="Times New Roman" w:hAnsi="Calibri" w:cs="Calibri"/>
          <w:b/>
          <w:bCs/>
          <w:sz w:val="24"/>
          <w:szCs w:val="24"/>
        </w:rPr>
        <w:t xml:space="preserve">COMPLAINT </w:t>
      </w:r>
      <w:bookmarkEnd w:id="7"/>
      <w:r w:rsidRPr="00CA76BA">
        <w:rPr>
          <w:rFonts w:ascii="Calibri" w:eastAsia="Times New Roman" w:hAnsi="Calibri" w:cs="Calibri"/>
          <w:b/>
          <w:bCs/>
          <w:sz w:val="24"/>
          <w:szCs w:val="24"/>
        </w:rPr>
        <w:t>AND INVESTIGATION</w:t>
      </w:r>
    </w:p>
    <w:p w14:paraId="1C29CCA9" w14:textId="43D91631"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color w:val="000000"/>
          <w:sz w:val="24"/>
          <w:szCs w:val="24"/>
        </w:rPr>
        <w:t>To initiate a formal complaint of unlawful discrimination and/or harassment by</w:t>
      </w:r>
      <w:r w:rsidRPr="00CA76BA">
        <w:rPr>
          <w:rFonts w:ascii="Calibri" w:eastAsia="Calibri" w:hAnsi="Calibri" w:cs="Calibri"/>
          <w:sz w:val="24"/>
          <w:szCs w:val="24"/>
        </w:rPr>
        <w:t xml:space="preserve"> </w:t>
      </w:r>
      <w:r w:rsidRPr="00CA76BA">
        <w:rPr>
          <w:rFonts w:ascii="Calibri" w:eastAsia="Times New Roman" w:hAnsi="Calibri" w:cs="Calibri"/>
          <w:color w:val="000000"/>
          <w:sz w:val="24"/>
          <w:szCs w:val="24"/>
        </w:rPr>
        <w:t xml:space="preserve">any management personnel, supervisors, coworkers, vendors, independent contractors, and/or non-employees, including students, please contact the </w:t>
      </w:r>
      <w:r w:rsidR="00A41C7C">
        <w:rPr>
          <w:rFonts w:ascii="Calibri" w:eastAsia="Times New Roman" w:hAnsi="Calibri" w:cs="Calibri"/>
          <w:color w:val="000000"/>
          <w:sz w:val="24"/>
          <w:szCs w:val="24"/>
        </w:rPr>
        <w:t xml:space="preserve">Ember </w:t>
      </w:r>
      <w:r w:rsidRPr="00CA76BA">
        <w:rPr>
          <w:rFonts w:ascii="Calibri" w:eastAsia="Times New Roman" w:hAnsi="Calibri" w:cs="Calibri"/>
          <w:color w:val="000000"/>
          <w:sz w:val="24"/>
          <w:szCs w:val="24"/>
        </w:rPr>
        <w:t>Employee Relations</w:t>
      </w:r>
      <w:r w:rsidR="00A41C7C">
        <w:rPr>
          <w:rFonts w:ascii="Calibri" w:eastAsia="Times New Roman" w:hAnsi="Calibri" w:cs="Calibri"/>
          <w:color w:val="000000"/>
          <w:sz w:val="24"/>
          <w:szCs w:val="24"/>
        </w:rPr>
        <w:t xml:space="preserve"> team</w:t>
      </w:r>
      <w:r w:rsidRPr="00CA76BA">
        <w:rPr>
          <w:rFonts w:ascii="Calibri" w:eastAsia="Times New Roman" w:hAnsi="Calibri" w:cs="Calibri"/>
          <w:color w:val="000000"/>
          <w:sz w:val="24"/>
          <w:szCs w:val="24"/>
        </w:rPr>
        <w:t xml:space="preserve"> at </w:t>
      </w:r>
      <w:hyperlink r:id="rId7" w:history="1">
        <w:r w:rsidR="00A41C7C" w:rsidRPr="00FF0155">
          <w:rPr>
            <w:rStyle w:val="Hyperlink"/>
            <w:rFonts w:ascii="Calibri" w:eastAsia="Times New Roman" w:hAnsi="Calibri" w:cs="Calibri"/>
            <w:b/>
            <w:bCs/>
            <w:sz w:val="24"/>
            <w:szCs w:val="24"/>
          </w:rPr>
          <w:t>AskHR@embered.com</w:t>
        </w:r>
      </w:hyperlink>
      <w:r w:rsidRPr="00CA76BA">
        <w:rPr>
          <w:rFonts w:ascii="Calibri" w:eastAsia="Times New Roman" w:hAnsi="Calibri" w:cs="Calibri"/>
          <w:color w:val="000000"/>
          <w:sz w:val="24"/>
          <w:szCs w:val="24"/>
        </w:rPr>
        <w:t xml:space="preserve">.  </w:t>
      </w:r>
      <w:r w:rsidR="002B3127">
        <w:rPr>
          <w:rFonts w:ascii="Calibri" w:eastAsia="Times New Roman" w:hAnsi="Calibri" w:cs="Calibri"/>
          <w:color w:val="000000"/>
          <w:sz w:val="24"/>
          <w:szCs w:val="24"/>
        </w:rPr>
        <w:t xml:space="preserve">Employees are advised that they do not need to make a complaint to their direct supervisor.  </w:t>
      </w:r>
      <w:r w:rsidRPr="00CA76BA">
        <w:rPr>
          <w:rFonts w:ascii="Calibri" w:eastAsia="Times New Roman" w:hAnsi="Calibri" w:cs="Calibri"/>
          <w:color w:val="000000"/>
          <w:sz w:val="24"/>
          <w:szCs w:val="24"/>
        </w:rPr>
        <w:t xml:space="preserve">Complaints may also be directed to the Director of Human Resources.  </w:t>
      </w:r>
      <w:r w:rsidRPr="00CA76BA">
        <w:rPr>
          <w:rFonts w:ascii="Calibri" w:eastAsia="Times New Roman" w:hAnsi="Calibri" w:cs="Calibri"/>
          <w:sz w:val="24"/>
          <w:szCs w:val="24"/>
        </w:rPr>
        <w:t xml:space="preserve">The Organization encourages all employees to promptly report any incident of discrimination or harassment forbidden by this policy immediately, so that complaints can be quickly and fairly resolved.  </w:t>
      </w:r>
    </w:p>
    <w:p w14:paraId="0A9D39CD" w14:textId="77777777" w:rsidR="00CA76BA" w:rsidRPr="00CA76BA" w:rsidRDefault="00CA76BA" w:rsidP="00CA76BA">
      <w:pPr>
        <w:widowControl w:val="0"/>
        <w:spacing w:after="0" w:line="240" w:lineRule="auto"/>
        <w:rPr>
          <w:rFonts w:ascii="Calibri" w:eastAsia="Times New Roman" w:hAnsi="Calibri" w:cs="Calibri"/>
          <w:b/>
          <w:sz w:val="24"/>
          <w:szCs w:val="24"/>
        </w:rPr>
      </w:pPr>
      <w:bookmarkStart w:id="8" w:name="Designated_Discrimination_Harassment_Off"/>
    </w:p>
    <w:bookmarkEnd w:id="8"/>
    <w:p w14:paraId="4CBF2F1C" w14:textId="28579633" w:rsidR="00CA76BA" w:rsidRPr="00CA76BA" w:rsidRDefault="00CA76BA" w:rsidP="00CA76BA">
      <w:pPr>
        <w:widowControl w:val="0"/>
        <w:spacing w:after="240" w:line="240" w:lineRule="auto"/>
        <w:rPr>
          <w:rFonts w:ascii="Calibri" w:eastAsia="Times New Roman" w:hAnsi="Calibri" w:cs="Calibri"/>
          <w:sz w:val="24"/>
          <w:szCs w:val="24"/>
        </w:rPr>
      </w:pPr>
      <w:r w:rsidRPr="00CA76BA">
        <w:rPr>
          <w:rFonts w:ascii="Calibri" w:eastAsia="Times New Roman" w:hAnsi="Calibri" w:cs="Calibri"/>
          <w:sz w:val="24"/>
          <w:szCs w:val="24"/>
        </w:rPr>
        <w:t xml:space="preserve">Under the general supervision of the Vice President of Human Resources for Ember Education,  </w:t>
      </w:r>
      <w:r w:rsidR="00A41C7C">
        <w:rPr>
          <w:rFonts w:ascii="Calibri" w:eastAsia="Times New Roman" w:hAnsi="Calibri" w:cs="Calibri"/>
          <w:sz w:val="24"/>
          <w:szCs w:val="24"/>
        </w:rPr>
        <w:t xml:space="preserve">the Organization </w:t>
      </w:r>
      <w:r w:rsidRPr="00CA76BA">
        <w:rPr>
          <w:rFonts w:ascii="Calibri" w:eastAsia="Times New Roman" w:hAnsi="Calibri" w:cs="Calibri"/>
          <w:sz w:val="24"/>
          <w:szCs w:val="24"/>
        </w:rPr>
        <w:t xml:space="preserve">designates  </w:t>
      </w:r>
      <w:r w:rsidR="00A41C7C">
        <w:rPr>
          <w:rFonts w:ascii="Calibri" w:eastAsia="Times New Roman" w:hAnsi="Calibri" w:cs="Calibri"/>
          <w:sz w:val="24"/>
          <w:szCs w:val="24"/>
        </w:rPr>
        <w:t xml:space="preserve">Ember Education’s </w:t>
      </w:r>
      <w:r w:rsidRPr="00CA76BA">
        <w:rPr>
          <w:rFonts w:ascii="Calibri" w:eastAsia="Times New Roman" w:hAnsi="Calibri" w:cs="Calibri"/>
          <w:sz w:val="24"/>
          <w:szCs w:val="24"/>
        </w:rPr>
        <w:t>Director of Human Resources as Discrimination &amp; Harassment Officer (</w:t>
      </w:r>
      <w:r w:rsidR="00A41C7C">
        <w:rPr>
          <w:rFonts w:ascii="Calibri" w:eastAsia="Times New Roman" w:hAnsi="Calibri" w:cs="Calibri"/>
          <w:sz w:val="24"/>
          <w:szCs w:val="24"/>
        </w:rPr>
        <w:t>“</w:t>
      </w:r>
      <w:proofErr w:type="spellStart"/>
      <w:r w:rsidRPr="00CA76BA">
        <w:rPr>
          <w:rFonts w:ascii="Calibri" w:eastAsia="Times New Roman" w:hAnsi="Calibri" w:cs="Calibri"/>
          <w:sz w:val="24"/>
          <w:szCs w:val="24"/>
        </w:rPr>
        <w:t>DHO</w:t>
      </w:r>
      <w:proofErr w:type="spellEnd"/>
      <w:r w:rsidR="00A41C7C">
        <w:rPr>
          <w:rFonts w:ascii="Calibri" w:eastAsia="Times New Roman" w:hAnsi="Calibri" w:cs="Calibri"/>
          <w:sz w:val="24"/>
          <w:szCs w:val="24"/>
        </w:rPr>
        <w:t>”</w:t>
      </w:r>
      <w:r w:rsidRPr="00CA76BA">
        <w:rPr>
          <w:rFonts w:ascii="Calibri" w:eastAsia="Times New Roman" w:hAnsi="Calibri" w:cs="Calibri"/>
          <w:sz w:val="24"/>
          <w:szCs w:val="24"/>
        </w:rPr>
        <w:t xml:space="preserve">) who shall be responsible for managing employee discrimination and harassment complaints, </w:t>
      </w:r>
      <w:r w:rsidR="00A41C7C">
        <w:rPr>
          <w:rFonts w:ascii="Calibri" w:eastAsia="Times New Roman" w:hAnsi="Calibri" w:cs="Calibri"/>
          <w:sz w:val="24"/>
          <w:szCs w:val="24"/>
        </w:rPr>
        <w:t xml:space="preserve">or any complaints </w:t>
      </w:r>
      <w:r w:rsidR="002B3127">
        <w:rPr>
          <w:rFonts w:ascii="Calibri" w:eastAsia="Times New Roman" w:hAnsi="Calibri" w:cs="Calibri"/>
          <w:sz w:val="24"/>
          <w:szCs w:val="24"/>
        </w:rPr>
        <w:t xml:space="preserve">made </w:t>
      </w:r>
      <w:r w:rsidR="00A41C7C">
        <w:rPr>
          <w:rFonts w:ascii="Calibri" w:eastAsia="Times New Roman" w:hAnsi="Calibri" w:cs="Calibri"/>
          <w:sz w:val="24"/>
          <w:szCs w:val="24"/>
        </w:rPr>
        <w:t xml:space="preserve">against employees that have been referred to the </w:t>
      </w:r>
      <w:proofErr w:type="spellStart"/>
      <w:r w:rsidR="00A41C7C">
        <w:rPr>
          <w:rFonts w:ascii="Calibri" w:eastAsia="Times New Roman" w:hAnsi="Calibri" w:cs="Calibri"/>
          <w:sz w:val="24"/>
          <w:szCs w:val="24"/>
        </w:rPr>
        <w:t>DHO</w:t>
      </w:r>
      <w:proofErr w:type="spellEnd"/>
      <w:r w:rsidR="00A41C7C">
        <w:rPr>
          <w:rFonts w:ascii="Calibri" w:eastAsia="Times New Roman" w:hAnsi="Calibri" w:cs="Calibri"/>
          <w:sz w:val="24"/>
          <w:szCs w:val="24"/>
        </w:rPr>
        <w:t xml:space="preserve"> by a Title IX Investigator or Title IX Coordinator</w:t>
      </w:r>
      <w:r w:rsidRPr="00CA76BA">
        <w:rPr>
          <w:rFonts w:ascii="Calibri" w:eastAsia="Times New Roman" w:hAnsi="Calibri" w:cs="Calibri"/>
          <w:sz w:val="24"/>
          <w:szCs w:val="24"/>
        </w:rPr>
        <w:t xml:space="preserve">. This includes coordinating the investigations and ensuring the promotion of equal opportunities practices within </w:t>
      </w:r>
      <w:proofErr w:type="spellStart"/>
      <w:r w:rsidRPr="00CA76BA">
        <w:rPr>
          <w:rFonts w:ascii="Calibri" w:eastAsia="Times New Roman" w:hAnsi="Calibri" w:cs="Calibri"/>
          <w:sz w:val="24"/>
          <w:szCs w:val="24"/>
        </w:rPr>
        <w:t>SJVC</w:t>
      </w:r>
      <w:r w:rsidR="00A41C7C">
        <w:rPr>
          <w:rFonts w:ascii="Calibri" w:eastAsia="Times New Roman" w:hAnsi="Calibri" w:cs="Calibri"/>
          <w:sz w:val="24"/>
          <w:szCs w:val="24"/>
        </w:rPr>
        <w:t>i</w:t>
      </w:r>
      <w:proofErr w:type="spellEnd"/>
      <w:r w:rsidRPr="00CA76BA">
        <w:rPr>
          <w:rFonts w:ascii="Calibri" w:eastAsia="Times New Roman" w:hAnsi="Calibri" w:cs="Calibri"/>
          <w:sz w:val="24"/>
          <w:szCs w:val="24"/>
        </w:rPr>
        <w:t xml:space="preserve">.  </w:t>
      </w:r>
    </w:p>
    <w:p w14:paraId="5D7F2381" w14:textId="06A66E2D" w:rsidR="00CA76BA" w:rsidRPr="00CA76BA" w:rsidRDefault="00CA76BA" w:rsidP="00CA76BA">
      <w:pPr>
        <w:widowControl w:val="0"/>
        <w:spacing w:after="240" w:line="240" w:lineRule="auto"/>
        <w:rPr>
          <w:rFonts w:ascii="Calibri" w:eastAsia="Times New Roman" w:hAnsi="Calibri" w:cs="Calibri"/>
          <w:sz w:val="24"/>
          <w:szCs w:val="24"/>
        </w:rPr>
      </w:pPr>
      <w:r w:rsidRPr="00CA76BA">
        <w:rPr>
          <w:rFonts w:ascii="Calibri" w:eastAsia="Times New Roman" w:hAnsi="Calibri" w:cs="Calibri"/>
          <w:sz w:val="24"/>
          <w:szCs w:val="24"/>
        </w:rPr>
        <w:lastRenderedPageBreak/>
        <w:t>In an incident where a student is allegedly discriminated against or harassed by an employee,</w:t>
      </w:r>
      <w:r w:rsidR="002B3127">
        <w:rPr>
          <w:rFonts w:ascii="Calibri" w:eastAsia="Times New Roman" w:hAnsi="Calibri" w:cs="Calibri"/>
          <w:sz w:val="24"/>
          <w:szCs w:val="24"/>
        </w:rPr>
        <w:t xml:space="preserve"> reports</w:t>
      </w:r>
      <w:r w:rsidRPr="00CA76BA">
        <w:rPr>
          <w:rFonts w:ascii="Calibri" w:eastAsia="Times New Roman" w:hAnsi="Calibri" w:cs="Calibri"/>
          <w:sz w:val="24"/>
          <w:szCs w:val="24"/>
        </w:rPr>
        <w:t xml:space="preserve"> </w:t>
      </w:r>
      <w:r w:rsidR="002B3127">
        <w:rPr>
          <w:rFonts w:ascii="Calibri" w:eastAsia="Times New Roman" w:hAnsi="Calibri" w:cs="Calibri"/>
          <w:sz w:val="24"/>
          <w:szCs w:val="24"/>
        </w:rPr>
        <w:t xml:space="preserve">must be directed to the institution’s Title IX Coordinator, who will have </w:t>
      </w:r>
      <w:r w:rsidR="00CC2115">
        <w:rPr>
          <w:rFonts w:ascii="Calibri" w:eastAsia="Times New Roman" w:hAnsi="Calibri" w:cs="Calibri"/>
          <w:sz w:val="24"/>
          <w:szCs w:val="24"/>
        </w:rPr>
        <w:t xml:space="preserve">order an investigation by a Title IX Investigator.  The Title IX Coordinator shall have </w:t>
      </w:r>
      <w:r w:rsidR="002B3127">
        <w:rPr>
          <w:rFonts w:ascii="Calibri" w:eastAsia="Times New Roman" w:hAnsi="Calibri" w:cs="Calibri"/>
          <w:sz w:val="24"/>
          <w:szCs w:val="24"/>
        </w:rPr>
        <w:t xml:space="preserve">jurisdiction </w:t>
      </w:r>
      <w:r w:rsidR="00CC2115">
        <w:rPr>
          <w:rFonts w:ascii="Calibri" w:eastAsia="Times New Roman" w:hAnsi="Calibri" w:cs="Calibri"/>
          <w:sz w:val="24"/>
          <w:szCs w:val="24"/>
        </w:rPr>
        <w:t xml:space="preserve">over the complaint </w:t>
      </w:r>
      <w:r w:rsidR="002B3127">
        <w:rPr>
          <w:rFonts w:ascii="Calibri" w:eastAsia="Times New Roman" w:hAnsi="Calibri" w:cs="Calibri"/>
          <w:sz w:val="24"/>
          <w:szCs w:val="24"/>
        </w:rPr>
        <w:t>until the conclusion of the investigation</w:t>
      </w:r>
      <w:r w:rsidRPr="00CA76BA">
        <w:rPr>
          <w:rFonts w:ascii="Calibri" w:eastAsia="Times New Roman" w:hAnsi="Calibri" w:cs="Calibri"/>
          <w:sz w:val="24"/>
          <w:szCs w:val="24"/>
        </w:rPr>
        <w:t xml:space="preserve">.   </w:t>
      </w:r>
      <w:r w:rsidR="002B3127">
        <w:rPr>
          <w:rFonts w:ascii="Calibri" w:eastAsia="Times New Roman" w:hAnsi="Calibri" w:cs="Calibri"/>
          <w:sz w:val="24"/>
          <w:szCs w:val="24"/>
        </w:rPr>
        <w:t xml:space="preserve">Upon completion of the investigation of a complaint in which an employee is the respondent, the Title IX Coordinator </w:t>
      </w:r>
      <w:r w:rsidRPr="00CA76BA">
        <w:rPr>
          <w:rFonts w:ascii="Calibri" w:eastAsia="Times New Roman" w:hAnsi="Calibri" w:cs="Calibri"/>
          <w:sz w:val="24"/>
          <w:szCs w:val="24"/>
        </w:rPr>
        <w:t xml:space="preserve">will </w:t>
      </w:r>
      <w:r w:rsidR="002B3127">
        <w:rPr>
          <w:rFonts w:ascii="Calibri" w:eastAsia="Times New Roman" w:hAnsi="Calibri" w:cs="Calibri"/>
          <w:sz w:val="24"/>
          <w:szCs w:val="24"/>
        </w:rPr>
        <w:t xml:space="preserve">refer the matter to the </w:t>
      </w:r>
      <w:proofErr w:type="spellStart"/>
      <w:r w:rsidR="002B3127">
        <w:rPr>
          <w:rFonts w:ascii="Calibri" w:eastAsia="Times New Roman" w:hAnsi="Calibri" w:cs="Calibri"/>
          <w:sz w:val="24"/>
          <w:szCs w:val="24"/>
        </w:rPr>
        <w:t>DHO</w:t>
      </w:r>
      <w:proofErr w:type="spellEnd"/>
      <w:r w:rsidR="002B3127">
        <w:rPr>
          <w:rFonts w:ascii="Calibri" w:eastAsia="Times New Roman" w:hAnsi="Calibri" w:cs="Calibri"/>
          <w:sz w:val="24"/>
          <w:szCs w:val="24"/>
        </w:rPr>
        <w:t xml:space="preserve"> for </w:t>
      </w:r>
      <w:r w:rsidR="00CC2115">
        <w:rPr>
          <w:rFonts w:ascii="Calibri" w:eastAsia="Times New Roman" w:hAnsi="Calibri" w:cs="Calibri"/>
          <w:sz w:val="24"/>
          <w:szCs w:val="24"/>
        </w:rPr>
        <w:t>review and possible disciplinary</w:t>
      </w:r>
      <w:r w:rsidR="002B3127">
        <w:rPr>
          <w:rFonts w:ascii="Calibri" w:eastAsia="Times New Roman" w:hAnsi="Calibri" w:cs="Calibri"/>
          <w:sz w:val="24"/>
          <w:szCs w:val="24"/>
        </w:rPr>
        <w:t xml:space="preserve"> </w:t>
      </w:r>
      <w:r w:rsidR="00CC2115">
        <w:rPr>
          <w:rFonts w:ascii="Calibri" w:eastAsia="Times New Roman" w:hAnsi="Calibri" w:cs="Calibri"/>
          <w:sz w:val="24"/>
          <w:szCs w:val="24"/>
        </w:rPr>
        <w:t>action</w:t>
      </w:r>
      <w:r w:rsidRPr="00CA76BA">
        <w:rPr>
          <w:rFonts w:ascii="Calibri" w:eastAsia="Times New Roman" w:hAnsi="Calibri" w:cs="Calibri"/>
          <w:sz w:val="24"/>
          <w:szCs w:val="24"/>
        </w:rPr>
        <w:t>.</w:t>
      </w:r>
      <w:r w:rsidR="00CC2115">
        <w:rPr>
          <w:rFonts w:ascii="Calibri" w:eastAsia="Times New Roman" w:hAnsi="Calibri" w:cs="Calibri"/>
          <w:sz w:val="24"/>
          <w:szCs w:val="24"/>
        </w:rPr>
        <w:t xml:space="preserve">  </w:t>
      </w:r>
      <w:proofErr w:type="gramStart"/>
      <w:r w:rsidR="00CC2115">
        <w:rPr>
          <w:rFonts w:ascii="Calibri" w:eastAsia="Times New Roman" w:hAnsi="Calibri" w:cs="Calibri"/>
          <w:sz w:val="24"/>
          <w:szCs w:val="24"/>
        </w:rPr>
        <w:t>With the exception of</w:t>
      </w:r>
      <w:proofErr w:type="gramEnd"/>
      <w:r w:rsidR="00CC2115">
        <w:rPr>
          <w:rFonts w:ascii="Calibri" w:eastAsia="Times New Roman" w:hAnsi="Calibri" w:cs="Calibri"/>
          <w:sz w:val="24"/>
          <w:szCs w:val="24"/>
        </w:rPr>
        <w:t xml:space="preserve"> any Title IX investigation procedures, employee-respondents may not avail themselves of any rights, privileges, or other provisions of</w:t>
      </w:r>
      <w:r w:rsidR="00BF1D11">
        <w:rPr>
          <w:rFonts w:ascii="Calibri" w:eastAsia="Times New Roman" w:hAnsi="Calibri" w:cs="Calibri"/>
          <w:sz w:val="24"/>
          <w:szCs w:val="24"/>
        </w:rPr>
        <w:t xml:space="preserve"> the </w:t>
      </w:r>
      <w:r w:rsidR="00BF1D11" w:rsidRPr="00BF1D11">
        <w:rPr>
          <w:rFonts w:ascii="Calibri" w:eastAsia="Times New Roman" w:hAnsi="Calibri" w:cs="Calibri"/>
          <w:sz w:val="24"/>
          <w:szCs w:val="24"/>
        </w:rPr>
        <w:t>Sexual Assault and Harassment Prevention Policy</w:t>
      </w:r>
      <w:r w:rsidR="00BF1D11">
        <w:rPr>
          <w:rFonts w:ascii="Calibri" w:eastAsia="Times New Roman" w:hAnsi="Calibri" w:cs="Calibri"/>
          <w:sz w:val="24"/>
          <w:szCs w:val="24"/>
        </w:rPr>
        <w:t xml:space="preserve"> or other similar document.  </w:t>
      </w:r>
      <w:r w:rsidR="00CC2115">
        <w:rPr>
          <w:rFonts w:ascii="Calibri" w:eastAsia="Times New Roman" w:hAnsi="Calibri" w:cs="Calibri"/>
          <w:sz w:val="24"/>
          <w:szCs w:val="24"/>
        </w:rPr>
        <w:t xml:space="preserve">If misconduct was found by a Title IX Investigator, employees who are respondents will be subject to discipline in accordance with the applicable provisions of the Employee Handbook, including this </w:t>
      </w:r>
      <w:r w:rsidR="00BF1D11">
        <w:rPr>
          <w:rFonts w:ascii="Calibri" w:eastAsia="Times New Roman" w:hAnsi="Calibri" w:cs="Calibri"/>
          <w:sz w:val="24"/>
          <w:szCs w:val="24"/>
        </w:rPr>
        <w:t>p</w:t>
      </w:r>
      <w:r w:rsidR="00CC2115">
        <w:rPr>
          <w:rFonts w:ascii="Calibri" w:eastAsia="Times New Roman" w:hAnsi="Calibri" w:cs="Calibri"/>
          <w:sz w:val="24"/>
          <w:szCs w:val="24"/>
        </w:rPr>
        <w:t xml:space="preserve">olicy.  </w:t>
      </w:r>
      <w:r w:rsidR="002B3127">
        <w:rPr>
          <w:rFonts w:ascii="Calibri" w:eastAsia="Times New Roman" w:hAnsi="Calibri" w:cs="Calibri"/>
          <w:sz w:val="24"/>
          <w:szCs w:val="24"/>
        </w:rPr>
        <w:t xml:space="preserve"> </w:t>
      </w:r>
    </w:p>
    <w:p w14:paraId="2346EEAC" w14:textId="7FF5C386" w:rsidR="00CA76BA" w:rsidRPr="00CA76BA" w:rsidRDefault="00CA76BA" w:rsidP="00CA76BA">
      <w:pPr>
        <w:widowControl w:val="0"/>
        <w:spacing w:after="240" w:line="240" w:lineRule="auto"/>
        <w:rPr>
          <w:rFonts w:ascii="Calibri" w:eastAsia="Times New Roman" w:hAnsi="Calibri" w:cs="Calibri"/>
          <w:sz w:val="24"/>
          <w:szCs w:val="24"/>
        </w:rPr>
      </w:pPr>
      <w:bookmarkStart w:id="9" w:name="_Hlk15976862"/>
      <w:r w:rsidRPr="00CA76BA">
        <w:rPr>
          <w:rFonts w:ascii="Calibri" w:eastAsia="Times New Roman" w:hAnsi="Calibri" w:cs="Calibri"/>
          <w:sz w:val="24"/>
          <w:szCs w:val="24"/>
        </w:rPr>
        <w:t xml:space="preserve">If a member of the Employee Relations team is named in the complaint or implicated by the allegations, the investigation may be referred to the Ember Legal Department. </w:t>
      </w:r>
    </w:p>
    <w:bookmarkEnd w:id="9"/>
    <w:p w14:paraId="733EFAE6" w14:textId="125AF46D" w:rsidR="00CA76BA" w:rsidRPr="00CA76BA" w:rsidRDefault="00CA76BA" w:rsidP="00CA76BA">
      <w:pPr>
        <w:widowControl w:val="0"/>
        <w:spacing w:after="240" w:line="240" w:lineRule="auto"/>
        <w:rPr>
          <w:rFonts w:ascii="Calibri" w:eastAsia="Times New Roman" w:hAnsi="Calibri" w:cs="Calibri"/>
          <w:sz w:val="24"/>
          <w:szCs w:val="24"/>
        </w:rPr>
      </w:pPr>
      <w:r w:rsidRPr="00CA76BA">
        <w:rPr>
          <w:rFonts w:ascii="Calibri" w:eastAsia="Times New Roman" w:hAnsi="Calibri" w:cs="Calibri"/>
          <w:sz w:val="24"/>
          <w:szCs w:val="24"/>
        </w:rPr>
        <w:t xml:space="preserve">The </w:t>
      </w:r>
      <w:proofErr w:type="spellStart"/>
      <w:r w:rsidRPr="00CA76BA">
        <w:rPr>
          <w:rFonts w:ascii="Calibri" w:eastAsia="Times New Roman" w:hAnsi="Calibri" w:cs="Calibri"/>
          <w:sz w:val="24"/>
          <w:szCs w:val="24"/>
        </w:rPr>
        <w:t>DHO</w:t>
      </w:r>
      <w:proofErr w:type="spellEnd"/>
      <w:r w:rsidRPr="00CA76BA">
        <w:rPr>
          <w:rFonts w:ascii="Calibri" w:eastAsia="Times New Roman" w:hAnsi="Calibri" w:cs="Calibri"/>
          <w:sz w:val="24"/>
          <w:szCs w:val="24"/>
        </w:rPr>
        <w:t xml:space="preserve"> is responsible for ensuring that </w:t>
      </w:r>
      <w:r w:rsidR="00BF1D11">
        <w:rPr>
          <w:rFonts w:ascii="Calibri" w:eastAsia="Times New Roman" w:hAnsi="Calibri" w:cs="Calibri"/>
          <w:sz w:val="24"/>
          <w:szCs w:val="24"/>
        </w:rPr>
        <w:t xml:space="preserve">the Organization complies </w:t>
      </w:r>
      <w:r w:rsidRPr="00CA76BA">
        <w:rPr>
          <w:rFonts w:ascii="Calibri" w:eastAsia="Times New Roman" w:hAnsi="Calibri" w:cs="Calibri"/>
          <w:sz w:val="24"/>
          <w:szCs w:val="24"/>
        </w:rPr>
        <w:t xml:space="preserve">with this policy and shall be responsible for notifying the senior leadership when discrimination or general harassment complaints are filed. The </w:t>
      </w:r>
      <w:proofErr w:type="spellStart"/>
      <w:r w:rsidRPr="00CA76BA">
        <w:rPr>
          <w:rFonts w:ascii="Calibri" w:eastAsia="Times New Roman" w:hAnsi="Calibri" w:cs="Calibri"/>
          <w:sz w:val="24"/>
          <w:szCs w:val="24"/>
        </w:rPr>
        <w:t>DHO</w:t>
      </w:r>
      <w:proofErr w:type="spellEnd"/>
      <w:r w:rsidRPr="00CA76BA">
        <w:rPr>
          <w:rFonts w:ascii="Calibri" w:eastAsia="Times New Roman" w:hAnsi="Calibri" w:cs="Calibri"/>
          <w:sz w:val="24"/>
          <w:szCs w:val="24"/>
        </w:rPr>
        <w:t xml:space="preserve"> monitors the timelines provided for in the complaint procedure, assists in counseling the complainants, and facilitates resolution of the issue.</w:t>
      </w:r>
    </w:p>
    <w:p w14:paraId="522C2F28" w14:textId="465FC01B" w:rsidR="00CA76BA" w:rsidRPr="00CA76BA" w:rsidRDefault="00CA76BA" w:rsidP="00CA76BA">
      <w:pPr>
        <w:widowControl w:val="0"/>
        <w:spacing w:after="240" w:line="240" w:lineRule="auto"/>
        <w:rPr>
          <w:rFonts w:ascii="Calibri" w:eastAsia="Times New Roman" w:hAnsi="Calibri" w:cs="Calibri"/>
          <w:strike/>
          <w:color w:val="000000"/>
          <w:sz w:val="24"/>
          <w:szCs w:val="24"/>
        </w:rPr>
      </w:pPr>
      <w:r w:rsidRPr="00CA76BA">
        <w:rPr>
          <w:rFonts w:ascii="Calibri" w:eastAsia="Times New Roman" w:hAnsi="Calibri" w:cs="Calibri"/>
          <w:sz w:val="24"/>
          <w:szCs w:val="24"/>
        </w:rPr>
        <w:t xml:space="preserve">Employee Relations also serves as the Employee Disability Coordinator.  Employees with disabilities should notify Employee Relations, so that an interactive dialogue regarding disability and reasonable accommodation can be conducted, addressed and documented. </w:t>
      </w:r>
    </w:p>
    <w:p w14:paraId="0419F710" w14:textId="7240B65C" w:rsidR="00CA76BA" w:rsidRPr="00CA76BA" w:rsidRDefault="00CA76BA" w:rsidP="00CA76BA">
      <w:pPr>
        <w:widowControl w:val="0"/>
        <w:spacing w:after="240" w:line="240" w:lineRule="auto"/>
        <w:rPr>
          <w:rFonts w:ascii="Calibri" w:eastAsia="Times New Roman" w:hAnsi="Calibri" w:cs="Calibri"/>
          <w:sz w:val="24"/>
          <w:szCs w:val="24"/>
        </w:rPr>
      </w:pPr>
      <w:r w:rsidRPr="00CA76BA">
        <w:rPr>
          <w:rFonts w:ascii="Calibri" w:eastAsia="Times New Roman" w:hAnsi="Calibri" w:cs="Calibri"/>
          <w:sz w:val="24"/>
          <w:szCs w:val="24"/>
        </w:rPr>
        <w:t>Managers made aware of an employee’s disability must notify</w:t>
      </w:r>
      <w:r w:rsidRPr="00CA76BA">
        <w:rPr>
          <w:rFonts w:ascii="Calibri" w:eastAsia="Times New Roman" w:hAnsi="Calibri" w:cs="Calibri"/>
          <w:color w:val="C00000"/>
          <w:sz w:val="24"/>
          <w:szCs w:val="24"/>
        </w:rPr>
        <w:t xml:space="preserve"> </w:t>
      </w:r>
      <w:r w:rsidRPr="00CA76BA">
        <w:rPr>
          <w:rFonts w:ascii="Calibri" w:eastAsia="Times New Roman" w:hAnsi="Calibri" w:cs="Calibri"/>
          <w:sz w:val="24"/>
          <w:szCs w:val="24"/>
        </w:rPr>
        <w:t xml:space="preserve">Employee Relations. </w:t>
      </w:r>
    </w:p>
    <w:p w14:paraId="7327D902" w14:textId="152856C0" w:rsidR="00CA76BA" w:rsidRPr="00CA76BA" w:rsidRDefault="00CA76BA" w:rsidP="00CA76BA">
      <w:pPr>
        <w:widowControl w:val="0"/>
        <w:spacing w:after="240" w:line="240" w:lineRule="auto"/>
        <w:rPr>
          <w:rFonts w:ascii="Calibri" w:eastAsia="Times New Roman" w:hAnsi="Calibri" w:cs="Calibri"/>
          <w:color w:val="000000"/>
          <w:sz w:val="24"/>
          <w:szCs w:val="24"/>
        </w:rPr>
      </w:pPr>
      <w:r w:rsidRPr="00CA76BA">
        <w:rPr>
          <w:rFonts w:ascii="Calibri" w:eastAsia="Times New Roman" w:hAnsi="Calibri" w:cs="Calibri"/>
          <w:sz w:val="24"/>
          <w:szCs w:val="24"/>
        </w:rPr>
        <w:t xml:space="preserve">To report an employee disability contact Employee Relations at </w:t>
      </w:r>
      <w:hyperlink r:id="rId8" w:history="1">
        <w:r w:rsidR="00BF1D11" w:rsidRPr="00FF0155">
          <w:rPr>
            <w:rStyle w:val="Hyperlink"/>
            <w:rFonts w:ascii="Calibri" w:eastAsia="Times New Roman" w:hAnsi="Calibri" w:cs="Calibri"/>
            <w:sz w:val="24"/>
            <w:szCs w:val="24"/>
          </w:rPr>
          <w:t>AskHR@embered.com</w:t>
        </w:r>
      </w:hyperlink>
      <w:r w:rsidRPr="00CA76BA">
        <w:rPr>
          <w:rFonts w:ascii="Calibri" w:eastAsia="Times New Roman" w:hAnsi="Calibri" w:cs="Calibri"/>
          <w:sz w:val="24"/>
          <w:szCs w:val="24"/>
        </w:rPr>
        <w:t>.</w:t>
      </w:r>
      <w:r w:rsidRPr="00CA76BA">
        <w:rPr>
          <w:rFonts w:ascii="Calibri" w:eastAsia="Times New Roman" w:hAnsi="Calibri" w:cs="Calibri"/>
          <w:color w:val="C00000"/>
          <w:sz w:val="24"/>
          <w:szCs w:val="24"/>
        </w:rPr>
        <w:t xml:space="preserve"> </w:t>
      </w:r>
    </w:p>
    <w:p w14:paraId="5ABD0468" w14:textId="6259A2B9"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When complaints are received, the Organization will conduct a timely, fair, impartial, and thorough investigation by Employee Relations, and/or by other qualified persons</w:t>
      </w:r>
      <w:r w:rsidR="00BF1D11">
        <w:rPr>
          <w:rFonts w:ascii="Calibri" w:eastAsia="Times New Roman" w:hAnsi="Calibri" w:cs="Calibri"/>
          <w:sz w:val="24"/>
          <w:szCs w:val="24"/>
        </w:rPr>
        <w:t>.</w:t>
      </w:r>
      <w:r w:rsidRPr="00CA76BA">
        <w:rPr>
          <w:rFonts w:ascii="Calibri" w:eastAsia="Times New Roman" w:hAnsi="Calibri" w:cs="Calibri"/>
          <w:sz w:val="24"/>
          <w:szCs w:val="24"/>
        </w:rPr>
        <w:t xml:space="preserve">  The Organization may also take certain corrective measures while the investigation is pending.  A complaint will be designated as confidential, to the extent possible, but </w:t>
      </w:r>
      <w:r w:rsidR="00BF1D11">
        <w:rPr>
          <w:rFonts w:ascii="Calibri" w:eastAsia="Times New Roman" w:hAnsi="Calibri" w:cs="Calibri"/>
          <w:sz w:val="24"/>
          <w:szCs w:val="24"/>
        </w:rPr>
        <w:t xml:space="preserve">the Organization </w:t>
      </w:r>
      <w:r w:rsidRPr="00CA76BA">
        <w:rPr>
          <w:rFonts w:ascii="Calibri" w:eastAsia="Times New Roman" w:hAnsi="Calibri" w:cs="Calibri"/>
          <w:sz w:val="24"/>
          <w:szCs w:val="24"/>
        </w:rPr>
        <w:t xml:space="preserve">cannot </w:t>
      </w:r>
      <w:r w:rsidR="00BF1D11">
        <w:rPr>
          <w:rFonts w:ascii="Calibri" w:eastAsia="Times New Roman" w:hAnsi="Calibri" w:cs="Calibri"/>
          <w:sz w:val="24"/>
          <w:szCs w:val="24"/>
        </w:rPr>
        <w:t>guarantee</w:t>
      </w:r>
      <w:r w:rsidRPr="00CA76BA">
        <w:rPr>
          <w:rFonts w:ascii="Calibri" w:eastAsia="Times New Roman" w:hAnsi="Calibri" w:cs="Calibri"/>
          <w:sz w:val="24"/>
          <w:szCs w:val="24"/>
        </w:rPr>
        <w:t xml:space="preserve"> complete confidential</w:t>
      </w:r>
      <w:r w:rsidR="00BF1D11">
        <w:rPr>
          <w:rFonts w:ascii="Calibri" w:eastAsia="Times New Roman" w:hAnsi="Calibri" w:cs="Calibri"/>
          <w:sz w:val="24"/>
          <w:szCs w:val="24"/>
        </w:rPr>
        <w:t>ity</w:t>
      </w:r>
      <w:r w:rsidRPr="00CA76BA">
        <w:rPr>
          <w:rFonts w:ascii="Calibri" w:eastAsia="Times New Roman" w:hAnsi="Calibri" w:cs="Calibri"/>
          <w:sz w:val="24"/>
          <w:szCs w:val="24"/>
        </w:rPr>
        <w:t xml:space="preserve">.  Investigations will be documented and tracked for reasonable progress and timely closures.  The investigation will provide all parties appropriate due process and will reach reasonable conclusions based on the evidence collected.  At the conclusion of the investigation, the Organization will take appropriate corrective action, including any disciplinary action, as described below.  </w:t>
      </w:r>
    </w:p>
    <w:p w14:paraId="205EEC2A" w14:textId="77777777" w:rsidR="00CA76BA" w:rsidRPr="00CA76BA" w:rsidRDefault="00CA76BA" w:rsidP="00CA76BA">
      <w:pPr>
        <w:widowControl w:val="0"/>
        <w:spacing w:after="0" w:line="240" w:lineRule="auto"/>
        <w:rPr>
          <w:rFonts w:ascii="Calibri" w:eastAsia="Times New Roman" w:hAnsi="Calibri" w:cs="Calibri"/>
          <w:sz w:val="24"/>
          <w:szCs w:val="24"/>
        </w:rPr>
      </w:pPr>
    </w:p>
    <w:p w14:paraId="7496CDB0" w14:textId="77777777" w:rsidR="00CA76BA" w:rsidRPr="00CA76BA" w:rsidRDefault="00CA76BA" w:rsidP="00CA76BA">
      <w:pPr>
        <w:widowControl w:val="0"/>
        <w:spacing w:after="0" w:line="240" w:lineRule="auto"/>
        <w:rPr>
          <w:rFonts w:ascii="Calibri" w:eastAsia="Times New Roman" w:hAnsi="Calibri" w:cs="Calibri"/>
          <w:b/>
          <w:bCs/>
          <w:sz w:val="24"/>
          <w:szCs w:val="24"/>
        </w:rPr>
      </w:pPr>
      <w:bookmarkStart w:id="10" w:name="DISCIPLINE"/>
      <w:r w:rsidRPr="00CA76BA">
        <w:rPr>
          <w:rFonts w:ascii="Calibri" w:eastAsia="Times New Roman" w:hAnsi="Calibri" w:cs="Calibri"/>
          <w:b/>
          <w:bCs/>
          <w:sz w:val="24"/>
          <w:szCs w:val="24"/>
        </w:rPr>
        <w:t>DISCIPLINE</w:t>
      </w:r>
    </w:p>
    <w:bookmarkEnd w:id="10"/>
    <w:p w14:paraId="585DCF40" w14:textId="77777777" w:rsidR="00CA76BA" w:rsidRPr="00CA76BA" w:rsidRDefault="00CA76BA" w:rsidP="00CA76BA">
      <w:pPr>
        <w:widowControl w:val="0"/>
        <w:spacing w:after="0" w:line="240" w:lineRule="auto"/>
        <w:rPr>
          <w:rFonts w:ascii="Calibri" w:eastAsia="Times New Roman" w:hAnsi="Calibri" w:cs="Calibri"/>
          <w:b/>
          <w:bCs/>
          <w:sz w:val="24"/>
          <w:szCs w:val="24"/>
        </w:rPr>
      </w:pPr>
    </w:p>
    <w:p w14:paraId="21E49CE6" w14:textId="77777777"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 xml:space="preserve">After the close of the investigation, and the alleged misconduct is substantiated, the Organization will take appropriate corrective action, up to and including immediate discharge, against any employee who engages in discrimination or harassment,  unlawful retaliation, or threatens to retaliate against any person who files a complaint, or assists in the investigation of a complaint.  Employees will be made aware when the investigation has concluded and, if </w:t>
      </w:r>
      <w:r w:rsidRPr="00CA76BA">
        <w:rPr>
          <w:rFonts w:ascii="Calibri" w:eastAsia="Times New Roman" w:hAnsi="Calibri" w:cs="Calibri"/>
          <w:sz w:val="24"/>
          <w:szCs w:val="24"/>
        </w:rPr>
        <w:lastRenderedPageBreak/>
        <w:t xml:space="preserve">misconduct was found, that the matter has been appropriately addressed.  </w:t>
      </w:r>
    </w:p>
    <w:p w14:paraId="5A63E471" w14:textId="77777777" w:rsidR="00CA76BA" w:rsidRPr="00CA76BA" w:rsidRDefault="00CA76BA" w:rsidP="00CA76BA">
      <w:pPr>
        <w:widowControl w:val="0"/>
        <w:spacing w:after="0" w:line="240" w:lineRule="auto"/>
        <w:rPr>
          <w:rFonts w:ascii="Calibri" w:eastAsia="Times New Roman" w:hAnsi="Calibri" w:cs="Calibri"/>
          <w:sz w:val="24"/>
          <w:szCs w:val="24"/>
        </w:rPr>
      </w:pPr>
    </w:p>
    <w:p w14:paraId="453FA86E" w14:textId="77777777" w:rsidR="00CA76BA" w:rsidRPr="00CA76BA" w:rsidRDefault="00CA76BA" w:rsidP="00CA76BA">
      <w:pPr>
        <w:widowControl w:val="0"/>
        <w:spacing w:after="0" w:line="240" w:lineRule="auto"/>
        <w:rPr>
          <w:rFonts w:ascii="Calibri" w:eastAsia="Times New Roman" w:hAnsi="Calibri" w:cs="Calibri"/>
          <w:b/>
          <w:bCs/>
          <w:sz w:val="24"/>
          <w:szCs w:val="24"/>
        </w:rPr>
      </w:pPr>
      <w:bookmarkStart w:id="11" w:name="RESPONSIBILITIES_OF_MANAGEMENT"/>
      <w:r w:rsidRPr="00CA76BA">
        <w:rPr>
          <w:rFonts w:ascii="Calibri" w:eastAsia="Times New Roman" w:hAnsi="Calibri" w:cs="Calibri"/>
          <w:b/>
          <w:bCs/>
          <w:sz w:val="24"/>
          <w:szCs w:val="24"/>
        </w:rPr>
        <w:t>RESPONSIBILITIES OF MANAGEMENT, INCLUDING SUPERVISORS REGARDING COMPLAINTS</w:t>
      </w:r>
    </w:p>
    <w:bookmarkEnd w:id="11"/>
    <w:p w14:paraId="362D5496" w14:textId="77777777" w:rsidR="00CA76BA" w:rsidRPr="00CA76BA" w:rsidRDefault="00CA76BA" w:rsidP="00CA76BA">
      <w:pPr>
        <w:widowControl w:val="0"/>
        <w:spacing w:after="0" w:line="240" w:lineRule="auto"/>
        <w:rPr>
          <w:rFonts w:ascii="Calibri" w:eastAsia="Times New Roman" w:hAnsi="Calibri" w:cs="Calibri"/>
          <w:b/>
          <w:bCs/>
          <w:sz w:val="24"/>
          <w:szCs w:val="24"/>
        </w:rPr>
      </w:pPr>
    </w:p>
    <w:p w14:paraId="0412C30E" w14:textId="23C48806"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 xml:space="preserve">It is the responsibility of management and supervisors to ensure that the work environment is free of discrimination and harassment and to take appropriate action to stop possible harassment once aware of it.    Management personnel and supervisors are required to promptly report any </w:t>
      </w:r>
      <w:bookmarkStart w:id="12" w:name="_Hlk16693501"/>
      <w:r w:rsidRPr="00CA76BA">
        <w:rPr>
          <w:rFonts w:ascii="Calibri" w:eastAsia="Times New Roman" w:hAnsi="Calibri" w:cs="Calibri"/>
          <w:sz w:val="24"/>
          <w:szCs w:val="24"/>
        </w:rPr>
        <w:t xml:space="preserve">knowledge of unlawful discrimination, harassment, retaliation, or other misconduct </w:t>
      </w:r>
      <w:bookmarkEnd w:id="12"/>
      <w:r w:rsidRPr="00CA76BA">
        <w:rPr>
          <w:rFonts w:ascii="Calibri" w:eastAsia="Times New Roman" w:hAnsi="Calibri" w:cs="Calibri"/>
          <w:sz w:val="24"/>
          <w:szCs w:val="24"/>
        </w:rPr>
        <w:t xml:space="preserve">to </w:t>
      </w:r>
      <w:r w:rsidR="00791B35">
        <w:rPr>
          <w:rFonts w:ascii="Calibri" w:eastAsia="Times New Roman" w:hAnsi="Calibri" w:cs="Calibri"/>
          <w:sz w:val="24"/>
          <w:szCs w:val="24"/>
        </w:rPr>
        <w:t xml:space="preserve">Ember Education’s </w:t>
      </w:r>
      <w:r w:rsidRPr="00CA76BA">
        <w:rPr>
          <w:rFonts w:ascii="Calibri" w:eastAsia="Times New Roman" w:hAnsi="Calibri" w:cs="Calibri"/>
          <w:color w:val="000000"/>
          <w:sz w:val="24"/>
          <w:szCs w:val="24"/>
        </w:rPr>
        <w:t xml:space="preserve">Employee Relations </w:t>
      </w:r>
      <w:r w:rsidR="00791B35">
        <w:rPr>
          <w:rFonts w:ascii="Calibri" w:eastAsia="Times New Roman" w:hAnsi="Calibri" w:cs="Calibri"/>
          <w:color w:val="000000"/>
          <w:sz w:val="24"/>
          <w:szCs w:val="24"/>
        </w:rPr>
        <w:t xml:space="preserve">team </w:t>
      </w:r>
      <w:r w:rsidRPr="00CA76BA">
        <w:rPr>
          <w:rFonts w:ascii="Calibri" w:eastAsia="Times New Roman" w:hAnsi="Calibri" w:cs="Calibri"/>
          <w:color w:val="000000"/>
          <w:sz w:val="24"/>
          <w:szCs w:val="24"/>
        </w:rPr>
        <w:t xml:space="preserve"> at </w:t>
      </w:r>
      <w:hyperlink r:id="rId9" w:history="1">
        <w:r w:rsidR="00791B35" w:rsidRPr="00791B35">
          <w:rPr>
            <w:rStyle w:val="Hyperlink"/>
            <w:rFonts w:ascii="Calibri" w:eastAsia="Times New Roman" w:hAnsi="Calibri" w:cs="Calibri"/>
            <w:b/>
            <w:bCs/>
            <w:sz w:val="24"/>
            <w:szCs w:val="24"/>
          </w:rPr>
          <w:t>AskHR@embered.com</w:t>
        </w:r>
      </w:hyperlink>
      <w:r w:rsidRPr="00CA76BA">
        <w:rPr>
          <w:rFonts w:ascii="Calibri" w:eastAsia="Times New Roman" w:hAnsi="Calibri" w:cs="Calibri"/>
          <w:color w:val="000000"/>
          <w:sz w:val="24"/>
          <w:szCs w:val="24"/>
        </w:rPr>
        <w:t xml:space="preserve">, so the Organization can resolve the claim internally.  If a member of the Employee Relations </w:t>
      </w:r>
      <w:r w:rsidR="00791B35">
        <w:rPr>
          <w:rFonts w:ascii="Calibri" w:eastAsia="Times New Roman" w:hAnsi="Calibri" w:cs="Calibri"/>
          <w:color w:val="000000"/>
          <w:sz w:val="24"/>
          <w:szCs w:val="24"/>
        </w:rPr>
        <w:t xml:space="preserve">team </w:t>
      </w:r>
      <w:r w:rsidRPr="00CA76BA">
        <w:rPr>
          <w:rFonts w:ascii="Calibri" w:eastAsia="Times New Roman" w:hAnsi="Calibri" w:cs="Calibri"/>
          <w:color w:val="000000"/>
          <w:sz w:val="24"/>
          <w:szCs w:val="24"/>
        </w:rPr>
        <w:t>is the subject of the complaint, then management personnel and supervisors should contact Ember Legal.</w:t>
      </w:r>
    </w:p>
    <w:p w14:paraId="5ED1AB47" w14:textId="77777777" w:rsidR="00CA76BA" w:rsidRPr="00CA76BA" w:rsidRDefault="00CA76BA" w:rsidP="00CA76BA">
      <w:pPr>
        <w:widowControl w:val="0"/>
        <w:spacing w:after="0" w:line="240" w:lineRule="auto"/>
        <w:rPr>
          <w:rFonts w:ascii="Calibri" w:eastAsia="Times New Roman" w:hAnsi="Calibri" w:cs="Calibri"/>
          <w:sz w:val="24"/>
          <w:szCs w:val="24"/>
        </w:rPr>
      </w:pPr>
    </w:p>
    <w:p w14:paraId="2CA4AFAA" w14:textId="77777777"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 xml:space="preserve">“Knowledge” includes first party reports/complaints, third party reports/complaints, personal observations or anonymous reports/complaints.  </w:t>
      </w:r>
    </w:p>
    <w:p w14:paraId="44F3E3AD" w14:textId="77777777" w:rsidR="00CA76BA" w:rsidRPr="00CA76BA" w:rsidRDefault="00CA76BA" w:rsidP="00CA76BA">
      <w:pPr>
        <w:widowControl w:val="0"/>
        <w:spacing w:after="0" w:line="240" w:lineRule="auto"/>
        <w:rPr>
          <w:rFonts w:ascii="Calibri" w:eastAsia="Times New Roman" w:hAnsi="Calibri" w:cs="Calibri"/>
          <w:sz w:val="24"/>
          <w:szCs w:val="24"/>
        </w:rPr>
      </w:pPr>
    </w:p>
    <w:p w14:paraId="5B72324C" w14:textId="77777777"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 xml:space="preserve">Any management personnel or supervisor who fails to promptly report knowledge of unlawful discrimination, harassment, retaliation, or other misconduct will be subjected to discipline up to and including termination.  </w:t>
      </w:r>
    </w:p>
    <w:p w14:paraId="47006E44" w14:textId="77777777" w:rsidR="00CA76BA" w:rsidRPr="00CA76BA" w:rsidRDefault="00CA76BA" w:rsidP="00CA76BA">
      <w:pPr>
        <w:widowControl w:val="0"/>
        <w:spacing w:after="0" w:line="240" w:lineRule="auto"/>
        <w:rPr>
          <w:rFonts w:ascii="Calibri" w:eastAsia="Times New Roman" w:hAnsi="Calibri" w:cs="Calibri"/>
          <w:sz w:val="24"/>
          <w:szCs w:val="24"/>
        </w:rPr>
      </w:pPr>
    </w:p>
    <w:p w14:paraId="76930CAD" w14:textId="77777777" w:rsidR="00CA76BA" w:rsidRPr="00CA76BA" w:rsidRDefault="00CA76BA" w:rsidP="00CA76BA">
      <w:pPr>
        <w:widowControl w:val="0"/>
        <w:spacing w:after="0" w:line="240" w:lineRule="auto"/>
        <w:rPr>
          <w:rFonts w:ascii="Calibri" w:eastAsia="Times New Roman" w:hAnsi="Calibri" w:cs="Calibri"/>
          <w:b/>
          <w:bCs/>
          <w:sz w:val="24"/>
          <w:szCs w:val="24"/>
        </w:rPr>
      </w:pPr>
      <w:bookmarkStart w:id="13" w:name="RESPONSIBILITIES_OF_EMPLOYEES"/>
      <w:r w:rsidRPr="00CA76BA">
        <w:rPr>
          <w:rFonts w:ascii="Calibri" w:eastAsia="Times New Roman" w:hAnsi="Calibri" w:cs="Calibri"/>
          <w:b/>
          <w:bCs/>
          <w:sz w:val="24"/>
          <w:szCs w:val="24"/>
        </w:rPr>
        <w:t>RESPONSIBILITIES OF NON-SUPERVISORY EMPLOYEES</w:t>
      </w:r>
    </w:p>
    <w:bookmarkEnd w:id="13"/>
    <w:p w14:paraId="025A5139" w14:textId="77777777" w:rsidR="00CA76BA" w:rsidRPr="00CA76BA" w:rsidRDefault="00CA76BA" w:rsidP="00CA76BA">
      <w:pPr>
        <w:widowControl w:val="0"/>
        <w:tabs>
          <w:tab w:val="left" w:pos="6061"/>
        </w:tabs>
        <w:spacing w:after="0" w:line="240" w:lineRule="auto"/>
        <w:rPr>
          <w:rFonts w:ascii="Calibri" w:eastAsia="Times New Roman" w:hAnsi="Calibri" w:cs="Calibri"/>
          <w:b/>
          <w:bCs/>
          <w:sz w:val="24"/>
          <w:szCs w:val="24"/>
        </w:rPr>
      </w:pPr>
    </w:p>
    <w:p w14:paraId="5DEA9B4C" w14:textId="77777777"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 xml:space="preserve">Any employee who observes or becomes  aware of potential unlawful discrimination, harassment, retaliation, or other misconduct should inform his or her, Employee Relations at </w:t>
      </w:r>
      <w:hyperlink r:id="rId10" w:history="1">
        <w:r w:rsidRPr="00CA76BA">
          <w:rPr>
            <w:rFonts w:ascii="Calibri" w:eastAsia="Times New Roman" w:hAnsi="Calibri" w:cs="Calibri"/>
            <w:color w:val="0563C1"/>
            <w:sz w:val="24"/>
            <w:szCs w:val="24"/>
            <w:u w:val="single"/>
          </w:rPr>
          <w:t>employee.relations@embered .com</w:t>
        </w:r>
      </w:hyperlink>
      <w:r w:rsidRPr="00CA76BA">
        <w:rPr>
          <w:rFonts w:ascii="Calibri" w:eastAsia="Times New Roman" w:hAnsi="Calibri" w:cs="Calibri"/>
          <w:sz w:val="24"/>
          <w:szCs w:val="24"/>
        </w:rPr>
        <w:t xml:space="preserve">, the Director of Human Resources, and/or their supervisor.  </w:t>
      </w:r>
    </w:p>
    <w:p w14:paraId="0C54972B" w14:textId="77777777" w:rsidR="00CA76BA" w:rsidRPr="00CA76BA" w:rsidRDefault="00CA76BA" w:rsidP="00CA76BA">
      <w:pPr>
        <w:widowControl w:val="0"/>
        <w:spacing w:after="0" w:line="240" w:lineRule="auto"/>
        <w:rPr>
          <w:rFonts w:ascii="Calibri" w:eastAsia="Times New Roman" w:hAnsi="Calibri" w:cs="Calibri"/>
          <w:sz w:val="24"/>
          <w:szCs w:val="24"/>
        </w:rPr>
      </w:pPr>
    </w:p>
    <w:p w14:paraId="24380DF6" w14:textId="77777777" w:rsidR="00CA76BA" w:rsidRPr="00CA76BA" w:rsidRDefault="00CA76BA" w:rsidP="00CA76BA">
      <w:pPr>
        <w:widowControl w:val="0"/>
        <w:spacing w:after="0" w:line="240" w:lineRule="auto"/>
        <w:rPr>
          <w:rFonts w:ascii="Calibri" w:eastAsia="Times New Roman" w:hAnsi="Calibri" w:cs="Calibri"/>
          <w:b/>
          <w:bCs/>
          <w:sz w:val="24"/>
          <w:szCs w:val="24"/>
        </w:rPr>
      </w:pPr>
      <w:bookmarkStart w:id="14" w:name="POLICY_IMPLEMENTATION"/>
      <w:r w:rsidRPr="00CA76BA">
        <w:rPr>
          <w:rFonts w:ascii="Calibri" w:eastAsia="Times New Roman" w:hAnsi="Calibri" w:cs="Calibri"/>
          <w:b/>
          <w:bCs/>
          <w:sz w:val="24"/>
          <w:szCs w:val="24"/>
        </w:rPr>
        <w:t>POLICY IMPLEMENTATION</w:t>
      </w:r>
    </w:p>
    <w:bookmarkEnd w:id="14"/>
    <w:p w14:paraId="157C58D5" w14:textId="77777777" w:rsidR="00CA76BA" w:rsidRPr="00CA76BA" w:rsidRDefault="00CA76BA" w:rsidP="00CA76BA">
      <w:pPr>
        <w:widowControl w:val="0"/>
        <w:spacing w:after="0" w:line="240" w:lineRule="auto"/>
        <w:rPr>
          <w:rFonts w:ascii="Calibri" w:eastAsia="Times New Roman" w:hAnsi="Calibri" w:cs="Calibri"/>
          <w:b/>
          <w:bCs/>
          <w:sz w:val="24"/>
          <w:szCs w:val="24"/>
        </w:rPr>
      </w:pPr>
    </w:p>
    <w:p w14:paraId="6E19B999" w14:textId="45A30879"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 xml:space="preserve">In keeping with the Organization’s commitment to a discrimination/harassment-free work environment, we require everyone to abide by this policy.  Any questions about this policy should be addressed to the Employee Relations </w:t>
      </w:r>
      <w:r w:rsidR="00791B35">
        <w:rPr>
          <w:rFonts w:ascii="Calibri" w:eastAsia="Times New Roman" w:hAnsi="Calibri" w:cs="Calibri"/>
          <w:sz w:val="24"/>
          <w:szCs w:val="24"/>
        </w:rPr>
        <w:t>team \</w:t>
      </w:r>
      <w:r w:rsidRPr="00CA76BA">
        <w:rPr>
          <w:rFonts w:ascii="Calibri" w:eastAsia="Times New Roman" w:hAnsi="Calibri" w:cs="Calibri"/>
          <w:sz w:val="24"/>
          <w:szCs w:val="24"/>
        </w:rPr>
        <w:t>.</w:t>
      </w:r>
    </w:p>
    <w:p w14:paraId="245F35FE" w14:textId="77777777" w:rsidR="00CA76BA" w:rsidRDefault="00CA76BA" w:rsidP="00CA76BA">
      <w:pPr>
        <w:widowControl w:val="0"/>
        <w:tabs>
          <w:tab w:val="center" w:pos="4680"/>
        </w:tabs>
        <w:spacing w:after="0" w:line="240" w:lineRule="auto"/>
        <w:rPr>
          <w:rFonts w:ascii="Calibri" w:eastAsia="Times New Roman" w:hAnsi="Calibri" w:cs="Calibri"/>
          <w:b/>
          <w:bCs/>
          <w:sz w:val="24"/>
          <w:szCs w:val="24"/>
        </w:rPr>
      </w:pPr>
      <w:bookmarkStart w:id="15" w:name="Retaliation"/>
    </w:p>
    <w:p w14:paraId="6BF2155F" w14:textId="6C44BEF9" w:rsidR="00CA76BA" w:rsidRPr="00CA76BA" w:rsidRDefault="00CA76BA" w:rsidP="00CA76BA">
      <w:pPr>
        <w:widowControl w:val="0"/>
        <w:tabs>
          <w:tab w:val="center" w:pos="4680"/>
        </w:tabs>
        <w:spacing w:after="0" w:line="240" w:lineRule="auto"/>
        <w:rPr>
          <w:rFonts w:ascii="Calibri" w:eastAsia="Times New Roman" w:hAnsi="Calibri" w:cs="Calibri"/>
          <w:b/>
          <w:bCs/>
          <w:sz w:val="24"/>
          <w:szCs w:val="24"/>
        </w:rPr>
      </w:pPr>
      <w:r w:rsidRPr="00CA76BA">
        <w:rPr>
          <w:rFonts w:ascii="Calibri" w:eastAsia="Times New Roman" w:hAnsi="Calibri" w:cs="Calibri"/>
          <w:b/>
          <w:bCs/>
          <w:sz w:val="24"/>
          <w:szCs w:val="24"/>
        </w:rPr>
        <w:t>NO RETALIATION</w:t>
      </w:r>
      <w:bookmarkEnd w:id="15"/>
    </w:p>
    <w:p w14:paraId="412AC1D7" w14:textId="77777777" w:rsidR="00CA76BA" w:rsidRPr="00CA76BA" w:rsidRDefault="00CA76BA" w:rsidP="00CA76BA">
      <w:pPr>
        <w:widowControl w:val="0"/>
        <w:spacing w:after="0" w:line="240" w:lineRule="auto"/>
        <w:rPr>
          <w:rFonts w:ascii="Calibri" w:eastAsia="Times New Roman" w:hAnsi="Calibri" w:cs="Calibri"/>
          <w:b/>
          <w:bCs/>
          <w:sz w:val="24"/>
          <w:szCs w:val="24"/>
        </w:rPr>
      </w:pPr>
    </w:p>
    <w:p w14:paraId="205B3757" w14:textId="13D3F608"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 xml:space="preserve">Unlawful retaliation against any </w:t>
      </w:r>
      <w:r w:rsidR="00791B35">
        <w:rPr>
          <w:rFonts w:ascii="Calibri" w:eastAsia="Times New Roman" w:hAnsi="Calibri" w:cs="Calibri"/>
          <w:sz w:val="24"/>
          <w:szCs w:val="24"/>
        </w:rPr>
        <w:t xml:space="preserve">employee </w:t>
      </w:r>
      <w:r w:rsidRPr="00CA76BA">
        <w:rPr>
          <w:rFonts w:ascii="Calibri" w:eastAsia="Times New Roman" w:hAnsi="Calibri" w:cs="Calibri"/>
          <w:sz w:val="24"/>
          <w:szCs w:val="24"/>
        </w:rPr>
        <w:t>who</w:t>
      </w:r>
      <w:r w:rsidR="00791B35">
        <w:rPr>
          <w:rFonts w:ascii="Calibri" w:eastAsia="Times New Roman" w:hAnsi="Calibri" w:cs="Calibri"/>
          <w:sz w:val="24"/>
          <w:szCs w:val="24"/>
        </w:rPr>
        <w:t>:</w:t>
      </w:r>
      <w:r w:rsidRPr="00CA76BA">
        <w:rPr>
          <w:rFonts w:ascii="Calibri" w:eastAsia="Times New Roman" w:hAnsi="Calibri" w:cs="Calibri"/>
          <w:sz w:val="24"/>
          <w:szCs w:val="24"/>
        </w:rPr>
        <w:t xml:space="preserve"> </w:t>
      </w:r>
      <w:r w:rsidR="00791B35">
        <w:rPr>
          <w:rFonts w:ascii="Calibri" w:eastAsia="Times New Roman" w:hAnsi="Calibri" w:cs="Calibri"/>
          <w:sz w:val="24"/>
          <w:szCs w:val="24"/>
        </w:rPr>
        <w:t xml:space="preserve">(1) </w:t>
      </w:r>
      <w:r w:rsidRPr="00CA76BA">
        <w:rPr>
          <w:rFonts w:ascii="Calibri" w:eastAsia="Times New Roman" w:hAnsi="Calibri" w:cs="Calibri"/>
          <w:sz w:val="24"/>
          <w:szCs w:val="24"/>
        </w:rPr>
        <w:t>makes a complaint or raises a concern</w:t>
      </w:r>
      <w:r w:rsidR="00791B35">
        <w:rPr>
          <w:rFonts w:ascii="Calibri" w:eastAsia="Times New Roman" w:hAnsi="Calibri" w:cs="Calibri"/>
          <w:sz w:val="24"/>
          <w:szCs w:val="24"/>
        </w:rPr>
        <w:t>; (2)</w:t>
      </w:r>
      <w:r w:rsidRPr="00CA76BA">
        <w:rPr>
          <w:rFonts w:ascii="Calibri" w:eastAsia="Times New Roman" w:hAnsi="Calibri" w:cs="Calibri"/>
          <w:sz w:val="24"/>
          <w:szCs w:val="24"/>
        </w:rPr>
        <w:t xml:space="preserve"> refers a matter for complaint or investigation</w:t>
      </w:r>
      <w:r w:rsidR="00791B35">
        <w:rPr>
          <w:rFonts w:ascii="Calibri" w:eastAsia="Times New Roman" w:hAnsi="Calibri" w:cs="Calibri"/>
          <w:sz w:val="24"/>
          <w:szCs w:val="24"/>
        </w:rPr>
        <w:t>;</w:t>
      </w:r>
      <w:r w:rsidRPr="00CA76BA">
        <w:rPr>
          <w:rFonts w:ascii="Calibri" w:eastAsia="Times New Roman" w:hAnsi="Calibri" w:cs="Calibri"/>
          <w:sz w:val="24"/>
          <w:szCs w:val="24"/>
        </w:rPr>
        <w:t xml:space="preserve"> or </w:t>
      </w:r>
      <w:r w:rsidR="00791B35">
        <w:rPr>
          <w:rFonts w:ascii="Calibri" w:eastAsia="Times New Roman" w:hAnsi="Calibri" w:cs="Calibri"/>
          <w:sz w:val="24"/>
          <w:szCs w:val="24"/>
        </w:rPr>
        <w:t xml:space="preserve">(3) </w:t>
      </w:r>
      <w:r w:rsidRPr="00CA76BA">
        <w:rPr>
          <w:rFonts w:ascii="Calibri" w:eastAsia="Times New Roman" w:hAnsi="Calibri" w:cs="Calibri"/>
          <w:sz w:val="24"/>
          <w:szCs w:val="24"/>
        </w:rPr>
        <w:t xml:space="preserve">participates in the complaint or investigation, is prohibited.  </w:t>
      </w:r>
    </w:p>
    <w:p w14:paraId="6666BD19" w14:textId="77777777" w:rsidR="00CA76BA" w:rsidRPr="00CA76BA" w:rsidRDefault="00CA76BA" w:rsidP="00CA76BA">
      <w:pPr>
        <w:widowControl w:val="0"/>
        <w:spacing w:after="0" w:line="240" w:lineRule="auto"/>
        <w:rPr>
          <w:rFonts w:ascii="Calibri" w:eastAsia="Times New Roman" w:hAnsi="Calibri" w:cs="Calibri"/>
          <w:sz w:val="24"/>
          <w:szCs w:val="24"/>
        </w:rPr>
      </w:pPr>
    </w:p>
    <w:p w14:paraId="0E7166A4" w14:textId="75400655"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 xml:space="preserve">However, this policy does not prohibit an adverse employment action or any other action that would have been taken regardless </w:t>
      </w:r>
      <w:r w:rsidR="00791B35">
        <w:rPr>
          <w:rFonts w:ascii="Calibri" w:eastAsia="Times New Roman" w:hAnsi="Calibri" w:cs="Calibri"/>
          <w:sz w:val="24"/>
          <w:szCs w:val="24"/>
        </w:rPr>
        <w:t xml:space="preserve">if an employee did any of the above. </w:t>
      </w:r>
    </w:p>
    <w:p w14:paraId="2F7B4D0A" w14:textId="77777777" w:rsidR="00CA76BA" w:rsidRPr="00CA76BA" w:rsidRDefault="00CA76BA" w:rsidP="00CA76BA">
      <w:pPr>
        <w:widowControl w:val="0"/>
        <w:spacing w:after="0" w:line="240" w:lineRule="auto"/>
        <w:rPr>
          <w:rFonts w:ascii="Calibri" w:eastAsia="Times New Roman" w:hAnsi="Calibri" w:cs="Calibri"/>
          <w:b/>
          <w:bCs/>
          <w:sz w:val="24"/>
          <w:szCs w:val="24"/>
        </w:rPr>
      </w:pPr>
    </w:p>
    <w:p w14:paraId="28473999" w14:textId="66C4BF72" w:rsidR="00CA76BA" w:rsidRPr="00CA76BA" w:rsidRDefault="00CA76BA" w:rsidP="00CA76BA">
      <w:pPr>
        <w:widowControl w:val="0"/>
        <w:spacing w:after="240" w:line="240" w:lineRule="auto"/>
        <w:rPr>
          <w:rFonts w:ascii="Calibri" w:eastAsia="Times New Roman" w:hAnsi="Calibri" w:cs="Calibri"/>
          <w:sz w:val="24"/>
          <w:szCs w:val="24"/>
        </w:rPr>
      </w:pPr>
      <w:r w:rsidRPr="00CA76BA">
        <w:rPr>
          <w:rFonts w:ascii="Calibri" w:eastAsia="Times New Roman" w:hAnsi="Calibri" w:cs="Calibri"/>
          <w:sz w:val="24"/>
          <w:szCs w:val="24"/>
        </w:rPr>
        <w:t xml:space="preserve">If an employee believes that he or she has been retaliated, </w:t>
      </w:r>
      <w:r w:rsidR="00791B35">
        <w:rPr>
          <w:rFonts w:ascii="Calibri" w:eastAsia="Times New Roman" w:hAnsi="Calibri" w:cs="Calibri"/>
          <w:sz w:val="24"/>
          <w:szCs w:val="24"/>
        </w:rPr>
        <w:t xml:space="preserve">they </w:t>
      </w:r>
      <w:r w:rsidRPr="00CA76BA">
        <w:rPr>
          <w:rFonts w:ascii="Calibri" w:eastAsia="Times New Roman" w:hAnsi="Calibri" w:cs="Calibri"/>
          <w:sz w:val="24"/>
          <w:szCs w:val="24"/>
        </w:rPr>
        <w:t xml:space="preserve">may initiate a complaint by following the process in the “Complaint” section, above. </w:t>
      </w:r>
    </w:p>
    <w:p w14:paraId="4F796890" w14:textId="69BF5408" w:rsidR="00CA76BA" w:rsidRPr="00CA76BA" w:rsidRDefault="00CA76BA" w:rsidP="00CA76BA">
      <w:pPr>
        <w:spacing w:after="0" w:line="240" w:lineRule="auto"/>
        <w:rPr>
          <w:rFonts w:ascii="Calibri" w:eastAsia="Times New Roman" w:hAnsi="Calibri" w:cs="Calibri"/>
          <w:sz w:val="24"/>
          <w:szCs w:val="24"/>
        </w:rPr>
      </w:pPr>
      <w:r w:rsidRPr="00CA76BA">
        <w:rPr>
          <w:rFonts w:ascii="Calibri" w:eastAsia="Times New Roman" w:hAnsi="Calibri" w:cs="Calibri"/>
          <w:sz w:val="24"/>
          <w:szCs w:val="24"/>
        </w:rPr>
        <w:lastRenderedPageBreak/>
        <w:t xml:space="preserve">An employee who engages in </w:t>
      </w:r>
      <w:r w:rsidR="00791B35">
        <w:rPr>
          <w:rFonts w:ascii="Calibri" w:eastAsia="Times New Roman" w:hAnsi="Calibri" w:cs="Calibri"/>
          <w:sz w:val="24"/>
          <w:szCs w:val="24"/>
        </w:rPr>
        <w:t xml:space="preserve">unlawful </w:t>
      </w:r>
      <w:r w:rsidRPr="00CA76BA">
        <w:rPr>
          <w:rFonts w:ascii="Calibri" w:eastAsia="Times New Roman" w:hAnsi="Calibri" w:cs="Calibri"/>
          <w:sz w:val="24"/>
          <w:szCs w:val="24"/>
        </w:rPr>
        <w:t>retaliation will be subject to disciplinary action, up to and including termination.</w:t>
      </w:r>
    </w:p>
    <w:p w14:paraId="7FAD4F2D" w14:textId="77777777" w:rsidR="00CA76BA" w:rsidRPr="00CA76BA" w:rsidRDefault="00CA76BA" w:rsidP="00CA76BA">
      <w:pPr>
        <w:spacing w:after="0" w:line="240" w:lineRule="auto"/>
        <w:rPr>
          <w:rFonts w:ascii="Calibri" w:eastAsia="Times New Roman" w:hAnsi="Calibri" w:cs="Calibri"/>
          <w:sz w:val="24"/>
          <w:szCs w:val="24"/>
        </w:rPr>
      </w:pPr>
    </w:p>
    <w:p w14:paraId="36C35CA5" w14:textId="77777777" w:rsidR="00CA76BA" w:rsidRPr="00CA76BA" w:rsidRDefault="00CA76BA" w:rsidP="00CA76BA">
      <w:pPr>
        <w:widowControl w:val="0"/>
        <w:spacing w:after="0" w:line="240" w:lineRule="auto"/>
        <w:rPr>
          <w:rFonts w:ascii="Calibri" w:eastAsia="Times New Roman" w:hAnsi="Calibri" w:cs="Calibri"/>
          <w:b/>
          <w:sz w:val="24"/>
          <w:szCs w:val="24"/>
        </w:rPr>
      </w:pPr>
      <w:r w:rsidRPr="00CA76BA">
        <w:rPr>
          <w:rFonts w:ascii="Calibri" w:eastAsia="Times New Roman" w:hAnsi="Calibri" w:cs="Calibri"/>
          <w:b/>
          <w:sz w:val="24"/>
          <w:szCs w:val="24"/>
        </w:rPr>
        <w:t>APPEAL PROCESS</w:t>
      </w:r>
    </w:p>
    <w:p w14:paraId="7FC603F9" w14:textId="77777777" w:rsidR="00CA76BA" w:rsidRPr="00CA76BA" w:rsidRDefault="00CA76BA" w:rsidP="00CA76BA">
      <w:pPr>
        <w:widowControl w:val="0"/>
        <w:spacing w:after="0" w:line="240" w:lineRule="auto"/>
        <w:rPr>
          <w:rFonts w:ascii="Calibri" w:eastAsia="Times New Roman" w:hAnsi="Calibri" w:cs="Calibri"/>
          <w:b/>
          <w:sz w:val="24"/>
          <w:szCs w:val="24"/>
        </w:rPr>
      </w:pPr>
    </w:p>
    <w:p w14:paraId="6A936615" w14:textId="0F6CA8A4" w:rsidR="00CA76BA" w:rsidRPr="00CA76BA" w:rsidRDefault="00CA76BA" w:rsidP="00CA76BA">
      <w:pPr>
        <w:widowControl w:val="0"/>
        <w:spacing w:after="0" w:line="240" w:lineRule="auto"/>
        <w:rPr>
          <w:rFonts w:ascii="Calibri" w:eastAsia="Times New Roman" w:hAnsi="Calibri" w:cs="Calibri"/>
          <w:sz w:val="24"/>
          <w:szCs w:val="24"/>
        </w:rPr>
      </w:pPr>
      <w:r w:rsidRPr="00CA76BA">
        <w:rPr>
          <w:rFonts w:ascii="Calibri" w:eastAsia="Times New Roman" w:hAnsi="Calibri" w:cs="Calibri"/>
          <w:sz w:val="24"/>
          <w:szCs w:val="24"/>
        </w:rPr>
        <w:t>Either employee (complainant and/or respondent) may appeal the outcome of an investigation by submitting a written statement to the</w:t>
      </w:r>
      <w:r w:rsidR="00791B35">
        <w:rPr>
          <w:rFonts w:ascii="Calibri" w:eastAsia="Times New Roman" w:hAnsi="Calibri" w:cs="Calibri"/>
          <w:sz w:val="24"/>
          <w:szCs w:val="24"/>
        </w:rPr>
        <w:t xml:space="preserve"> appropriate </w:t>
      </w:r>
      <w:r w:rsidR="007F20A0">
        <w:rPr>
          <w:rFonts w:ascii="Calibri" w:eastAsia="Times New Roman" w:hAnsi="Calibri" w:cs="Calibri"/>
          <w:sz w:val="24"/>
          <w:szCs w:val="24"/>
        </w:rPr>
        <w:t>Appellate Officer</w:t>
      </w:r>
      <w:r w:rsidR="00791B35">
        <w:rPr>
          <w:rFonts w:ascii="Calibri" w:eastAsia="Times New Roman" w:hAnsi="Calibri" w:cs="Calibri"/>
          <w:sz w:val="24"/>
          <w:szCs w:val="24"/>
        </w:rPr>
        <w:t>, depending on institution of division:</w:t>
      </w:r>
      <w:r w:rsidRPr="00CA76BA">
        <w:rPr>
          <w:rFonts w:ascii="Calibri" w:eastAsia="Times New Roman" w:hAnsi="Calibri" w:cs="Calibri"/>
          <w:sz w:val="24"/>
          <w:szCs w:val="24"/>
        </w:rPr>
        <w:t xml:space="preserve"> </w:t>
      </w:r>
      <w:r w:rsidR="00791B35">
        <w:rPr>
          <w:rFonts w:ascii="Calibri" w:eastAsia="Times New Roman" w:hAnsi="Calibri" w:cs="Calibri"/>
          <w:sz w:val="24"/>
          <w:szCs w:val="24"/>
        </w:rPr>
        <w:t xml:space="preserve"> VP of Administration</w:t>
      </w:r>
      <w:r w:rsidRPr="00CA76BA">
        <w:rPr>
          <w:rFonts w:ascii="Calibri" w:eastAsia="Times New Roman" w:hAnsi="Calibri" w:cs="Calibri"/>
          <w:sz w:val="24"/>
          <w:szCs w:val="24"/>
        </w:rPr>
        <w:t xml:space="preserve"> (San Joaquin Valley College</w:t>
      </w:r>
      <w:r w:rsidR="00791B35">
        <w:rPr>
          <w:rFonts w:ascii="Calibri" w:eastAsia="Times New Roman" w:hAnsi="Calibri" w:cs="Calibri"/>
          <w:sz w:val="24"/>
          <w:szCs w:val="24"/>
        </w:rPr>
        <w:t>)</w:t>
      </w:r>
      <w:r w:rsidRPr="00CA76BA">
        <w:rPr>
          <w:rFonts w:ascii="Calibri" w:eastAsia="Times New Roman" w:hAnsi="Calibri" w:cs="Calibri"/>
          <w:sz w:val="24"/>
          <w:szCs w:val="24"/>
        </w:rPr>
        <w:t xml:space="preserve"> or </w:t>
      </w:r>
      <w:r w:rsidR="00791B35">
        <w:rPr>
          <w:rFonts w:ascii="Calibri" w:eastAsia="Times New Roman" w:hAnsi="Calibri" w:cs="Calibri"/>
          <w:sz w:val="24"/>
          <w:szCs w:val="24"/>
        </w:rPr>
        <w:t>College President (</w:t>
      </w:r>
      <w:r w:rsidRPr="00CA76BA">
        <w:rPr>
          <w:rFonts w:ascii="Calibri" w:eastAsia="Times New Roman" w:hAnsi="Calibri" w:cs="Calibri"/>
          <w:sz w:val="24"/>
          <w:szCs w:val="24"/>
        </w:rPr>
        <w:t>Carrington College)</w:t>
      </w:r>
      <w:r w:rsidR="00791B35">
        <w:rPr>
          <w:rFonts w:ascii="Calibri" w:eastAsia="Times New Roman" w:hAnsi="Calibri" w:cs="Calibri"/>
          <w:sz w:val="24"/>
          <w:szCs w:val="24"/>
        </w:rPr>
        <w:t xml:space="preserve">, </w:t>
      </w:r>
      <w:r w:rsidR="008C5CDD">
        <w:rPr>
          <w:rFonts w:ascii="Calibri" w:eastAsia="Times New Roman" w:hAnsi="Calibri" w:cs="Calibri"/>
          <w:sz w:val="24"/>
          <w:szCs w:val="24"/>
        </w:rPr>
        <w:t>Chief Operations Officer</w:t>
      </w:r>
      <w:r w:rsidR="00791B35">
        <w:rPr>
          <w:rFonts w:ascii="Calibri" w:eastAsia="Times New Roman" w:hAnsi="Calibri" w:cs="Calibri"/>
          <w:sz w:val="24"/>
          <w:szCs w:val="24"/>
        </w:rPr>
        <w:t xml:space="preserve"> (Santa Barbara Business College),</w:t>
      </w:r>
      <w:r w:rsidRPr="00CA76BA">
        <w:rPr>
          <w:rFonts w:ascii="Calibri" w:eastAsia="Times New Roman" w:hAnsi="Calibri" w:cs="Calibri"/>
          <w:sz w:val="24"/>
          <w:szCs w:val="24"/>
        </w:rPr>
        <w:t xml:space="preserve"> or Chief Operating Officer (Ember Education).  Time is of the essence for appeals concerning the outcome of an </w:t>
      </w:r>
      <w:proofErr w:type="gramStart"/>
      <w:r w:rsidRPr="00CA76BA">
        <w:rPr>
          <w:rFonts w:ascii="Calibri" w:eastAsia="Times New Roman" w:hAnsi="Calibri" w:cs="Calibri"/>
          <w:sz w:val="24"/>
          <w:szCs w:val="24"/>
        </w:rPr>
        <w:t>investigation, because</w:t>
      </w:r>
      <w:proofErr w:type="gramEnd"/>
      <w:r w:rsidRPr="00CA76BA">
        <w:rPr>
          <w:rFonts w:ascii="Calibri" w:eastAsia="Times New Roman" w:hAnsi="Calibri" w:cs="Calibri"/>
          <w:sz w:val="24"/>
          <w:szCs w:val="24"/>
        </w:rPr>
        <w:t xml:space="preserve"> the passage of time can compromise the ability to review events and obtain accurate and relevant information.  Accordingly, employees must submit their written statement of appeal within </w:t>
      </w:r>
      <w:r w:rsidR="007F20A0">
        <w:rPr>
          <w:rFonts w:ascii="Calibri" w:eastAsia="Times New Roman" w:hAnsi="Calibri" w:cs="Calibri"/>
          <w:sz w:val="24"/>
          <w:szCs w:val="24"/>
        </w:rPr>
        <w:t xml:space="preserve">ten (10) calendar </w:t>
      </w:r>
      <w:r w:rsidRPr="00CA76BA">
        <w:rPr>
          <w:rFonts w:ascii="Calibri" w:eastAsia="Times New Roman" w:hAnsi="Calibri" w:cs="Calibri"/>
          <w:sz w:val="24"/>
          <w:szCs w:val="24"/>
        </w:rPr>
        <w:t xml:space="preserve">days of receiving notification of the outcome of the investigation. </w:t>
      </w:r>
      <w:r w:rsidR="007F20A0">
        <w:rPr>
          <w:rFonts w:ascii="Calibri" w:eastAsia="Times New Roman" w:hAnsi="Calibri" w:cs="Calibri"/>
          <w:sz w:val="24"/>
          <w:szCs w:val="24"/>
        </w:rPr>
        <w:t xml:space="preserve"> Untimely appeals will not be considered, and the investigation results will be final.  The grounds for an a</w:t>
      </w:r>
      <w:r w:rsidRPr="00CA76BA">
        <w:rPr>
          <w:rFonts w:ascii="Calibri" w:eastAsia="Times New Roman" w:hAnsi="Calibri" w:cs="Calibri"/>
          <w:sz w:val="24"/>
          <w:szCs w:val="24"/>
        </w:rPr>
        <w:t xml:space="preserve">ppeal </w:t>
      </w:r>
      <w:r w:rsidR="007F20A0">
        <w:rPr>
          <w:rFonts w:ascii="Calibri" w:eastAsia="Times New Roman" w:hAnsi="Calibri" w:cs="Calibri"/>
          <w:sz w:val="24"/>
          <w:szCs w:val="24"/>
        </w:rPr>
        <w:t>are limited to: (</w:t>
      </w:r>
      <w:r w:rsidRPr="00CA76BA">
        <w:rPr>
          <w:rFonts w:ascii="Calibri" w:eastAsia="Times New Roman" w:hAnsi="Calibri" w:cs="Calibri"/>
          <w:sz w:val="24"/>
          <w:szCs w:val="24"/>
        </w:rPr>
        <w:t>1)</w:t>
      </w:r>
      <w:r w:rsidR="007F20A0">
        <w:rPr>
          <w:rFonts w:ascii="Calibri" w:eastAsia="Times New Roman" w:hAnsi="Calibri" w:cs="Calibri"/>
          <w:sz w:val="24"/>
          <w:szCs w:val="24"/>
        </w:rPr>
        <w:t xml:space="preserve"> the investigator demonstrated bias during the investigation;</w:t>
      </w:r>
      <w:r w:rsidRPr="00CA76BA">
        <w:rPr>
          <w:rFonts w:ascii="Calibri" w:eastAsia="Times New Roman" w:hAnsi="Calibri" w:cs="Calibri"/>
          <w:sz w:val="24"/>
          <w:szCs w:val="24"/>
        </w:rPr>
        <w:t xml:space="preserve"> and </w:t>
      </w:r>
      <w:r w:rsidR="007F20A0">
        <w:rPr>
          <w:rFonts w:ascii="Calibri" w:eastAsia="Times New Roman" w:hAnsi="Calibri" w:cs="Calibri"/>
          <w:sz w:val="24"/>
          <w:szCs w:val="24"/>
        </w:rPr>
        <w:t>(</w:t>
      </w:r>
      <w:r w:rsidRPr="00CA76BA">
        <w:rPr>
          <w:rFonts w:ascii="Calibri" w:eastAsia="Times New Roman" w:hAnsi="Calibri" w:cs="Calibri"/>
          <w:sz w:val="24"/>
          <w:szCs w:val="24"/>
        </w:rPr>
        <w:t xml:space="preserve">2) </w:t>
      </w:r>
      <w:r w:rsidR="007F20A0">
        <w:rPr>
          <w:rFonts w:ascii="Calibri" w:eastAsia="Times New Roman" w:hAnsi="Calibri" w:cs="Calibri"/>
          <w:sz w:val="24"/>
          <w:szCs w:val="24"/>
        </w:rPr>
        <w:t xml:space="preserve">the discovery of </w:t>
      </w:r>
      <w:r w:rsidRPr="00CA76BA">
        <w:rPr>
          <w:rFonts w:ascii="Calibri" w:eastAsia="Times New Roman" w:hAnsi="Calibri" w:cs="Calibri"/>
          <w:sz w:val="24"/>
          <w:szCs w:val="24"/>
        </w:rPr>
        <w:t xml:space="preserve">new information </w:t>
      </w:r>
      <w:r w:rsidR="007F20A0">
        <w:rPr>
          <w:rFonts w:ascii="Calibri" w:eastAsia="Times New Roman" w:hAnsi="Calibri" w:cs="Calibri"/>
          <w:sz w:val="24"/>
          <w:szCs w:val="24"/>
        </w:rPr>
        <w:t xml:space="preserve"> that could not have been disclosed before the conclusion of the investigation and such new information, if known by the investigator, likely would have changed the outcome</w:t>
      </w:r>
      <w:r w:rsidRPr="00CA76BA">
        <w:rPr>
          <w:rFonts w:ascii="Calibri" w:eastAsia="Times New Roman" w:hAnsi="Calibri" w:cs="Calibri"/>
          <w:sz w:val="24"/>
          <w:szCs w:val="24"/>
        </w:rPr>
        <w:t>.</w:t>
      </w:r>
      <w:r w:rsidR="007F20A0">
        <w:rPr>
          <w:rFonts w:ascii="Calibri" w:eastAsia="Times New Roman" w:hAnsi="Calibri" w:cs="Calibri"/>
          <w:sz w:val="24"/>
          <w:szCs w:val="24"/>
        </w:rPr>
        <w:t xml:space="preserve">  The Appellate Officer may grant or deny the appeal, in whole or in part.</w:t>
      </w:r>
      <w:r w:rsidRPr="00CA76BA">
        <w:rPr>
          <w:rFonts w:ascii="Calibri" w:eastAsia="Times New Roman" w:hAnsi="Calibri" w:cs="Calibri"/>
          <w:sz w:val="24"/>
          <w:szCs w:val="24"/>
        </w:rPr>
        <w:t xml:space="preserve">  </w:t>
      </w:r>
      <w:r w:rsidR="007F20A0">
        <w:rPr>
          <w:rFonts w:ascii="Calibri" w:eastAsia="Times New Roman" w:hAnsi="Calibri" w:cs="Calibri"/>
          <w:sz w:val="24"/>
          <w:szCs w:val="24"/>
        </w:rPr>
        <w:t xml:space="preserve">If the Appellate Officer grants the appeal, either in whole or in part, then he or she may order any of the following: (1) send the matter back to the investigator with instructions; or (2) order a new investigation.  </w:t>
      </w:r>
      <w:r w:rsidRPr="00CA76BA">
        <w:rPr>
          <w:rFonts w:ascii="Calibri" w:eastAsia="Times New Roman" w:hAnsi="Calibri" w:cs="Calibri"/>
          <w:sz w:val="24"/>
          <w:szCs w:val="24"/>
        </w:rPr>
        <w:t>The employee will receive written notification of the results of his/her appeal.</w:t>
      </w:r>
      <w:r w:rsidR="00A5232E">
        <w:rPr>
          <w:rFonts w:ascii="Calibri" w:eastAsia="Times New Roman" w:hAnsi="Calibri" w:cs="Calibri"/>
          <w:sz w:val="24"/>
          <w:szCs w:val="24"/>
        </w:rPr>
        <w:t xml:space="preserve">  All appeal decisions are final.  </w:t>
      </w:r>
    </w:p>
    <w:p w14:paraId="18AB7A2B" w14:textId="77777777" w:rsidR="00EA6F3A" w:rsidRDefault="00EA6F3A"/>
    <w:sectPr w:rsidR="00EA6F3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EB958" w14:textId="77777777" w:rsidR="00166EDA" w:rsidRDefault="00166EDA" w:rsidP="00CA76BA">
      <w:pPr>
        <w:spacing w:after="0" w:line="240" w:lineRule="auto"/>
      </w:pPr>
      <w:r>
        <w:separator/>
      </w:r>
    </w:p>
  </w:endnote>
  <w:endnote w:type="continuationSeparator" w:id="0">
    <w:p w14:paraId="124101A9" w14:textId="77777777" w:rsidR="00166EDA" w:rsidRDefault="00166EDA" w:rsidP="00CA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70A2" w14:textId="77777777" w:rsidR="00AF765E" w:rsidRDefault="00AF7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50C0" w14:textId="77777777" w:rsidR="00AF765E" w:rsidRDefault="00AF7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6BDEB" w14:textId="77777777" w:rsidR="00AF765E" w:rsidRDefault="00AF7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CA31D" w14:textId="77777777" w:rsidR="00166EDA" w:rsidRDefault="00166EDA" w:rsidP="00CA76BA">
      <w:pPr>
        <w:spacing w:after="0" w:line="240" w:lineRule="auto"/>
      </w:pPr>
      <w:r>
        <w:separator/>
      </w:r>
    </w:p>
  </w:footnote>
  <w:footnote w:type="continuationSeparator" w:id="0">
    <w:p w14:paraId="1C20D938" w14:textId="77777777" w:rsidR="00166EDA" w:rsidRDefault="00166EDA" w:rsidP="00CA7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1980" w14:textId="77777777" w:rsidR="00AF765E" w:rsidRDefault="00AF7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8785" w14:textId="44D63899" w:rsidR="00CA76BA" w:rsidRPr="00CA76BA" w:rsidRDefault="00CA76BA" w:rsidP="00CA76BA">
    <w:pPr>
      <w:pStyle w:val="Header"/>
    </w:pP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05DA4" w14:textId="77777777" w:rsidR="00AF765E" w:rsidRDefault="00AF7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53E5C"/>
    <w:multiLevelType w:val="hybridMultilevel"/>
    <w:tmpl w:val="AE4E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C6539"/>
    <w:multiLevelType w:val="hybridMultilevel"/>
    <w:tmpl w:val="3620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772FE2"/>
    <w:multiLevelType w:val="hybridMultilevel"/>
    <w:tmpl w:val="513E3D54"/>
    <w:lvl w:ilvl="0" w:tplc="04740D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13631E"/>
    <w:multiLevelType w:val="hybridMultilevel"/>
    <w:tmpl w:val="BDEEC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BA"/>
    <w:rsid w:val="00166EDA"/>
    <w:rsid w:val="00283AB8"/>
    <w:rsid w:val="002B3127"/>
    <w:rsid w:val="002F75C5"/>
    <w:rsid w:val="003A30BB"/>
    <w:rsid w:val="003C0EA9"/>
    <w:rsid w:val="00563828"/>
    <w:rsid w:val="006038AF"/>
    <w:rsid w:val="007866CD"/>
    <w:rsid w:val="00791B35"/>
    <w:rsid w:val="007F20A0"/>
    <w:rsid w:val="008C5CDD"/>
    <w:rsid w:val="00A41C7C"/>
    <w:rsid w:val="00A5232E"/>
    <w:rsid w:val="00AF765E"/>
    <w:rsid w:val="00BF1D11"/>
    <w:rsid w:val="00C9752E"/>
    <w:rsid w:val="00CA76BA"/>
    <w:rsid w:val="00CC2115"/>
    <w:rsid w:val="00EA6F3A"/>
    <w:rsid w:val="00FF2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BE4E"/>
  <w15:chartTrackingRefBased/>
  <w15:docId w15:val="{02067D23-C4CF-4F79-A400-21CA244E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6BA"/>
  </w:style>
  <w:style w:type="paragraph" w:styleId="Footer">
    <w:name w:val="footer"/>
    <w:basedOn w:val="Normal"/>
    <w:link w:val="FooterChar"/>
    <w:uiPriority w:val="99"/>
    <w:unhideWhenUsed/>
    <w:rsid w:val="00CA7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6BA"/>
  </w:style>
  <w:style w:type="table" w:styleId="TableGrid">
    <w:name w:val="Table Grid"/>
    <w:basedOn w:val="TableNormal"/>
    <w:uiPriority w:val="39"/>
    <w:rsid w:val="00CA7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3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8AF"/>
    <w:rPr>
      <w:rFonts w:ascii="Segoe UI" w:hAnsi="Segoe UI" w:cs="Segoe UI"/>
      <w:sz w:val="18"/>
      <w:szCs w:val="18"/>
    </w:rPr>
  </w:style>
  <w:style w:type="character" w:styleId="Hyperlink">
    <w:name w:val="Hyperlink"/>
    <w:basedOn w:val="DefaultParagraphFont"/>
    <w:uiPriority w:val="99"/>
    <w:unhideWhenUsed/>
    <w:rsid w:val="00A41C7C"/>
    <w:rPr>
      <w:color w:val="0563C1" w:themeColor="hyperlink"/>
      <w:u w:val="single"/>
    </w:rPr>
  </w:style>
  <w:style w:type="character" w:styleId="UnresolvedMention">
    <w:name w:val="Unresolved Mention"/>
    <w:basedOn w:val="DefaultParagraphFont"/>
    <w:uiPriority w:val="99"/>
    <w:semiHidden/>
    <w:unhideWhenUsed/>
    <w:rsid w:val="00A41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HR@embered.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kHR@embered.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mployee.relations@embered%20.com" TargetMode="External"/><Relationship Id="rId4" Type="http://schemas.openxmlformats.org/officeDocument/2006/relationships/webSettings" Target="webSettings.xml"/><Relationship Id="rId9" Type="http://schemas.openxmlformats.org/officeDocument/2006/relationships/hyperlink" Target="mailto:AskHR@embered.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Zaczek</dc:creator>
  <cp:keywords/>
  <dc:description/>
  <cp:lastModifiedBy>Robert Dominguez</cp:lastModifiedBy>
  <cp:revision>3</cp:revision>
  <cp:lastPrinted>2020-02-27T19:41:00Z</cp:lastPrinted>
  <dcterms:created xsi:type="dcterms:W3CDTF">2020-03-25T14:29:00Z</dcterms:created>
  <dcterms:modified xsi:type="dcterms:W3CDTF">2020-04-29T04:25:00Z</dcterms:modified>
</cp:coreProperties>
</file>