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E4" w:rsidRPr="000770DD" w:rsidRDefault="00B62DE4" w:rsidP="00B62DE4">
      <w:pPr>
        <w:spacing w:before="600" w:after="0"/>
        <w:jc w:val="right"/>
        <w:rPr>
          <w:rFonts w:cs="Arial"/>
          <w:b/>
          <w:sz w:val="28"/>
          <w:szCs w:val="28"/>
        </w:rPr>
      </w:pPr>
      <w:r w:rsidRPr="00DA2A66">
        <w:rPr>
          <w:sz w:val="24"/>
          <w:szCs w:val="24"/>
        </w:rPr>
        <w:tab/>
      </w:r>
      <w:r w:rsidRPr="00DA2A66">
        <w:rPr>
          <w:sz w:val="24"/>
          <w:szCs w:val="24"/>
        </w:rPr>
        <w:tab/>
      </w:r>
      <w:r w:rsidRPr="00DA2A66">
        <w:rPr>
          <w:sz w:val="24"/>
          <w:szCs w:val="24"/>
        </w:rPr>
        <w:tab/>
      </w:r>
      <w:r w:rsidRPr="00DA2A66">
        <w:rPr>
          <w:sz w:val="24"/>
          <w:szCs w:val="24"/>
        </w:rPr>
        <w:tab/>
      </w:r>
      <w:r w:rsidRPr="00DA2A66">
        <w:rPr>
          <w:sz w:val="24"/>
          <w:szCs w:val="24"/>
        </w:rPr>
        <w:tab/>
      </w:r>
      <w:r w:rsidRPr="000770DD">
        <w:rPr>
          <w:b/>
          <w:sz w:val="24"/>
          <w:szCs w:val="24"/>
        </w:rPr>
        <w:tab/>
      </w:r>
      <w:r>
        <w:rPr>
          <w:rFonts w:cs="Arial"/>
          <w:b/>
          <w:noProof/>
          <w:sz w:val="28"/>
          <w:szCs w:val="28"/>
        </w:rPr>
        <w:drawing>
          <wp:anchor distT="0" distB="0" distL="114300" distR="114300" simplePos="0" relativeHeight="251662336" behindDoc="1" locked="0" layoutInCell="1" allowOverlap="1">
            <wp:simplePos x="0" y="0"/>
            <wp:positionH relativeFrom="column">
              <wp:posOffset>85725</wp:posOffset>
            </wp:positionH>
            <wp:positionV relativeFrom="paragraph">
              <wp:posOffset>233680</wp:posOffset>
            </wp:positionV>
            <wp:extent cx="1914525" cy="614045"/>
            <wp:effectExtent l="19050" t="0" r="9525" b="0"/>
            <wp:wrapNone/>
            <wp:docPr id="3" name="Picture 2" descr="SJVC 4-Color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VC 4-Color Short Logo"/>
                    <pic:cNvPicPr>
                      <a:picLocks noChangeAspect="1" noChangeArrowheads="1"/>
                    </pic:cNvPicPr>
                  </pic:nvPicPr>
                  <pic:blipFill>
                    <a:blip r:embed="rId9" cstate="print"/>
                    <a:srcRect/>
                    <a:stretch>
                      <a:fillRect/>
                    </a:stretch>
                  </pic:blipFill>
                  <pic:spPr bwMode="auto">
                    <a:xfrm>
                      <a:off x="0" y="0"/>
                      <a:ext cx="1914525" cy="614045"/>
                    </a:xfrm>
                    <a:prstGeom prst="rect">
                      <a:avLst/>
                    </a:prstGeom>
                    <a:noFill/>
                  </pic:spPr>
                </pic:pic>
              </a:graphicData>
            </a:graphic>
          </wp:anchor>
        </w:drawing>
      </w:r>
    </w:p>
    <w:p w:rsidR="00B62DE4" w:rsidRPr="00DA2A66" w:rsidRDefault="00B62DE4" w:rsidP="00D36D7F">
      <w:pPr>
        <w:spacing w:after="240"/>
        <w:jc w:val="right"/>
        <w:rPr>
          <w:rFonts w:cs="Arial"/>
          <w:b/>
          <w:sz w:val="28"/>
          <w:szCs w:val="28"/>
        </w:rPr>
      </w:pPr>
    </w:p>
    <w:tbl>
      <w:tblPr>
        <w:tblW w:w="0" w:type="auto"/>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08"/>
        <w:gridCol w:w="6408"/>
      </w:tblGrid>
      <w:tr w:rsidR="00D36D7F" w:rsidTr="00D0630C">
        <w:tc>
          <w:tcPr>
            <w:tcW w:w="9216" w:type="dxa"/>
            <w:gridSpan w:val="2"/>
          </w:tcPr>
          <w:p w:rsidR="00D36D7F" w:rsidRPr="00743B35" w:rsidRDefault="00D36D7F" w:rsidP="00D0630C">
            <w:pPr>
              <w:tabs>
                <w:tab w:val="left" w:pos="2715"/>
                <w:tab w:val="right" w:pos="8640"/>
              </w:tabs>
              <w:spacing w:after="0" w:line="240" w:lineRule="auto"/>
              <w:ind w:left="0"/>
              <w:contextualSpacing/>
              <w:jc w:val="center"/>
              <w:rPr>
                <w:rFonts w:cs="Arial"/>
                <w:b/>
                <w:sz w:val="32"/>
                <w:szCs w:val="32"/>
              </w:rPr>
            </w:pPr>
            <w:r w:rsidRPr="00743B35">
              <w:rPr>
                <w:rFonts w:cs="Arial"/>
                <w:b/>
                <w:sz w:val="32"/>
                <w:szCs w:val="32"/>
              </w:rPr>
              <w:t>San Joaquin Valley College</w:t>
            </w:r>
          </w:p>
          <w:p w:rsidR="00D36D7F" w:rsidRPr="00743B35" w:rsidRDefault="00D36D7F" w:rsidP="00D0630C">
            <w:pPr>
              <w:tabs>
                <w:tab w:val="left" w:pos="2715"/>
                <w:tab w:val="right" w:pos="8640"/>
              </w:tabs>
              <w:spacing w:after="0" w:line="240" w:lineRule="auto"/>
              <w:ind w:left="0"/>
              <w:contextualSpacing/>
              <w:jc w:val="center"/>
              <w:rPr>
                <w:rFonts w:cs="Arial"/>
                <w:b/>
                <w:sz w:val="32"/>
                <w:szCs w:val="32"/>
              </w:rPr>
            </w:pPr>
            <w:r w:rsidRPr="00743B35">
              <w:rPr>
                <w:rFonts w:cs="Arial"/>
                <w:b/>
                <w:sz w:val="32"/>
                <w:szCs w:val="32"/>
              </w:rPr>
              <w:t>Board of Governors Meeting</w:t>
            </w:r>
          </w:p>
          <w:p w:rsidR="00D36D7F" w:rsidRPr="00743B35" w:rsidRDefault="00240A8F" w:rsidP="00D0630C">
            <w:pPr>
              <w:tabs>
                <w:tab w:val="left" w:pos="2715"/>
                <w:tab w:val="right" w:pos="8640"/>
              </w:tabs>
              <w:spacing w:after="0" w:line="240" w:lineRule="auto"/>
              <w:ind w:left="0"/>
              <w:contextualSpacing/>
              <w:jc w:val="center"/>
              <w:rPr>
                <w:rFonts w:cs="Arial"/>
                <w:b/>
                <w:sz w:val="32"/>
                <w:szCs w:val="32"/>
              </w:rPr>
            </w:pPr>
            <w:r>
              <w:rPr>
                <w:rFonts w:cs="Arial"/>
                <w:b/>
                <w:sz w:val="32"/>
                <w:szCs w:val="32"/>
              </w:rPr>
              <w:t>July 10</w:t>
            </w:r>
            <w:r w:rsidR="00D36D7F">
              <w:rPr>
                <w:rFonts w:cs="Arial"/>
                <w:b/>
                <w:sz w:val="32"/>
                <w:szCs w:val="32"/>
              </w:rPr>
              <w:t>, 2013</w:t>
            </w:r>
            <w:r w:rsidR="00D36D7F" w:rsidRPr="00743B35">
              <w:rPr>
                <w:rFonts w:cs="Arial"/>
                <w:b/>
                <w:sz w:val="32"/>
                <w:szCs w:val="32"/>
              </w:rPr>
              <w:t xml:space="preserve">, </w:t>
            </w:r>
            <w:r w:rsidR="00D36D7F">
              <w:rPr>
                <w:rFonts w:cs="Arial"/>
                <w:b/>
                <w:sz w:val="32"/>
                <w:szCs w:val="32"/>
              </w:rPr>
              <w:t>5:00 p.m.</w:t>
            </w:r>
            <w:r w:rsidR="00D36D7F" w:rsidRPr="00743B35">
              <w:rPr>
                <w:rFonts w:cs="Arial"/>
                <w:b/>
                <w:sz w:val="32"/>
                <w:szCs w:val="32"/>
              </w:rPr>
              <w:t xml:space="preserve"> – </w:t>
            </w:r>
            <w:r w:rsidR="00D36D7F">
              <w:rPr>
                <w:rFonts w:cs="Arial"/>
                <w:b/>
                <w:sz w:val="32"/>
                <w:szCs w:val="32"/>
              </w:rPr>
              <w:t>7:00</w:t>
            </w:r>
            <w:r w:rsidR="00D36D7F" w:rsidRPr="00743B35">
              <w:rPr>
                <w:rFonts w:cs="Arial"/>
                <w:b/>
                <w:sz w:val="32"/>
                <w:szCs w:val="32"/>
              </w:rPr>
              <w:t xml:space="preserve"> p.m.</w:t>
            </w:r>
          </w:p>
          <w:p w:rsidR="00D36D7F" w:rsidRPr="00276C9E" w:rsidRDefault="00D36D7F" w:rsidP="00276C9E">
            <w:pPr>
              <w:tabs>
                <w:tab w:val="left" w:pos="2715"/>
                <w:tab w:val="right" w:pos="8640"/>
              </w:tabs>
              <w:spacing w:after="0" w:line="240" w:lineRule="auto"/>
              <w:ind w:left="0"/>
              <w:contextualSpacing/>
              <w:jc w:val="center"/>
              <w:rPr>
                <w:rFonts w:cs="Arial"/>
                <w:sz w:val="32"/>
                <w:szCs w:val="32"/>
              </w:rPr>
            </w:pPr>
            <w:r w:rsidRPr="00743B35">
              <w:rPr>
                <w:rFonts w:cs="Arial"/>
                <w:b/>
                <w:sz w:val="32"/>
                <w:szCs w:val="32"/>
              </w:rPr>
              <w:t xml:space="preserve">SJVC </w:t>
            </w:r>
            <w:r>
              <w:rPr>
                <w:rFonts w:cs="Arial"/>
                <w:b/>
                <w:sz w:val="32"/>
                <w:szCs w:val="32"/>
              </w:rPr>
              <w:t>Corporate Office</w:t>
            </w:r>
          </w:p>
        </w:tc>
      </w:tr>
      <w:tr w:rsidR="00D36D7F" w:rsidTr="00D0630C">
        <w:tc>
          <w:tcPr>
            <w:tcW w:w="2808" w:type="dxa"/>
          </w:tcPr>
          <w:p w:rsidR="00D36D7F" w:rsidRPr="00743B35" w:rsidRDefault="00D36D7F" w:rsidP="00D0630C">
            <w:pPr>
              <w:tabs>
                <w:tab w:val="left" w:pos="2715"/>
                <w:tab w:val="right" w:pos="8640"/>
              </w:tabs>
              <w:spacing w:after="0" w:line="240" w:lineRule="auto"/>
              <w:ind w:left="0"/>
              <w:contextualSpacing/>
              <w:rPr>
                <w:rFonts w:cs="Arial"/>
                <w:b/>
                <w:color w:val="00B050"/>
                <w:sz w:val="28"/>
                <w:szCs w:val="28"/>
              </w:rPr>
            </w:pPr>
            <w:r w:rsidRPr="00743B35">
              <w:rPr>
                <w:rFonts w:cs="Arial"/>
                <w:b/>
                <w:color w:val="00B050"/>
                <w:sz w:val="28"/>
                <w:szCs w:val="28"/>
              </w:rPr>
              <w:t>MEETING CALLED TO ORDER BY</w:t>
            </w:r>
          </w:p>
        </w:tc>
        <w:tc>
          <w:tcPr>
            <w:tcW w:w="6408" w:type="dxa"/>
          </w:tcPr>
          <w:p w:rsidR="00D36D7F" w:rsidRPr="002136A8" w:rsidRDefault="00240A8F" w:rsidP="00240A8F">
            <w:pPr>
              <w:tabs>
                <w:tab w:val="left" w:pos="2715"/>
                <w:tab w:val="right" w:pos="8640"/>
              </w:tabs>
              <w:ind w:left="0"/>
              <w:contextualSpacing/>
              <w:rPr>
                <w:rFonts w:cs="Arial"/>
                <w:sz w:val="28"/>
                <w:szCs w:val="28"/>
              </w:rPr>
            </w:pPr>
            <w:r>
              <w:rPr>
                <w:rFonts w:cs="Arial"/>
                <w:sz w:val="28"/>
                <w:szCs w:val="28"/>
              </w:rPr>
              <w:t>Donn Ritter, Acting Chair</w:t>
            </w:r>
          </w:p>
        </w:tc>
      </w:tr>
      <w:tr w:rsidR="00D36D7F" w:rsidTr="00D0630C">
        <w:tc>
          <w:tcPr>
            <w:tcW w:w="2808" w:type="dxa"/>
          </w:tcPr>
          <w:p w:rsidR="00D36D7F" w:rsidRPr="00743B35" w:rsidRDefault="00D36D7F" w:rsidP="00D0630C">
            <w:pPr>
              <w:tabs>
                <w:tab w:val="left" w:pos="2715"/>
                <w:tab w:val="right" w:pos="8640"/>
              </w:tabs>
              <w:ind w:left="0"/>
              <w:contextualSpacing/>
              <w:rPr>
                <w:rFonts w:cs="Arial"/>
                <w:b/>
                <w:color w:val="00B050"/>
                <w:sz w:val="28"/>
                <w:szCs w:val="28"/>
              </w:rPr>
            </w:pPr>
            <w:r w:rsidRPr="00743B35">
              <w:rPr>
                <w:rFonts w:cs="Arial"/>
                <w:b/>
                <w:color w:val="00B050"/>
                <w:sz w:val="28"/>
                <w:szCs w:val="28"/>
              </w:rPr>
              <w:t>ATTENDEES</w:t>
            </w:r>
          </w:p>
        </w:tc>
        <w:tc>
          <w:tcPr>
            <w:tcW w:w="6408" w:type="dxa"/>
          </w:tcPr>
          <w:p w:rsidR="00D36D7F" w:rsidRPr="002136A8" w:rsidRDefault="00715B21" w:rsidP="00240A8F">
            <w:pPr>
              <w:tabs>
                <w:tab w:val="left" w:pos="2715"/>
                <w:tab w:val="right" w:pos="8640"/>
              </w:tabs>
              <w:spacing w:after="0" w:line="240" w:lineRule="auto"/>
              <w:ind w:left="0"/>
              <w:contextualSpacing/>
              <w:rPr>
                <w:rFonts w:cs="Arial"/>
                <w:sz w:val="28"/>
                <w:szCs w:val="28"/>
              </w:rPr>
            </w:pPr>
            <w:r w:rsidRPr="002136A8">
              <w:rPr>
                <w:rFonts w:cs="Arial"/>
                <w:sz w:val="28"/>
                <w:szCs w:val="28"/>
              </w:rPr>
              <w:t xml:space="preserve">Nina Clancy, </w:t>
            </w:r>
            <w:r w:rsidR="00240A8F">
              <w:rPr>
                <w:rFonts w:cs="Arial"/>
                <w:sz w:val="28"/>
                <w:szCs w:val="28"/>
              </w:rPr>
              <w:t xml:space="preserve">Susan Good, </w:t>
            </w:r>
            <w:r w:rsidRPr="002136A8">
              <w:rPr>
                <w:rFonts w:cs="Arial"/>
                <w:sz w:val="28"/>
                <w:szCs w:val="28"/>
              </w:rPr>
              <w:t>Carole McLellan, Mark Perry, Mike Perry, Donn Ritter</w:t>
            </w:r>
          </w:p>
        </w:tc>
      </w:tr>
      <w:tr w:rsidR="00D36D7F" w:rsidTr="00D0630C">
        <w:tc>
          <w:tcPr>
            <w:tcW w:w="2808" w:type="dxa"/>
          </w:tcPr>
          <w:p w:rsidR="00D36D7F" w:rsidRPr="00743B35" w:rsidRDefault="00D36D7F" w:rsidP="00D0630C">
            <w:pPr>
              <w:tabs>
                <w:tab w:val="left" w:pos="2715"/>
                <w:tab w:val="right" w:pos="8640"/>
              </w:tabs>
              <w:ind w:left="0"/>
              <w:contextualSpacing/>
              <w:rPr>
                <w:rFonts w:cs="Arial"/>
                <w:b/>
                <w:color w:val="00B050"/>
                <w:sz w:val="28"/>
                <w:szCs w:val="28"/>
              </w:rPr>
            </w:pPr>
            <w:r w:rsidRPr="00743B35">
              <w:rPr>
                <w:rFonts w:cs="Arial"/>
                <w:b/>
                <w:color w:val="00B050"/>
                <w:sz w:val="28"/>
                <w:szCs w:val="28"/>
              </w:rPr>
              <w:t>ABSENT</w:t>
            </w:r>
          </w:p>
        </w:tc>
        <w:tc>
          <w:tcPr>
            <w:tcW w:w="6408" w:type="dxa"/>
          </w:tcPr>
          <w:p w:rsidR="00D36D7F" w:rsidRPr="002136A8" w:rsidRDefault="00240A8F" w:rsidP="00240A8F">
            <w:pPr>
              <w:tabs>
                <w:tab w:val="left" w:pos="2715"/>
                <w:tab w:val="right" w:pos="8640"/>
              </w:tabs>
              <w:spacing w:after="0" w:line="240" w:lineRule="auto"/>
              <w:ind w:left="0"/>
              <w:contextualSpacing/>
              <w:rPr>
                <w:rFonts w:cs="Arial"/>
                <w:sz w:val="28"/>
                <w:szCs w:val="28"/>
              </w:rPr>
            </w:pPr>
            <w:r>
              <w:rPr>
                <w:rFonts w:cs="Arial"/>
                <w:sz w:val="28"/>
                <w:szCs w:val="28"/>
              </w:rPr>
              <w:t>Joanne Farnsworth</w:t>
            </w:r>
          </w:p>
        </w:tc>
      </w:tr>
      <w:tr w:rsidR="00D36D7F" w:rsidTr="00D0630C">
        <w:tc>
          <w:tcPr>
            <w:tcW w:w="2808" w:type="dxa"/>
          </w:tcPr>
          <w:p w:rsidR="00D36D7F" w:rsidRPr="00743B35" w:rsidRDefault="00D36D7F" w:rsidP="00D0630C">
            <w:pPr>
              <w:tabs>
                <w:tab w:val="left" w:pos="2715"/>
                <w:tab w:val="right" w:pos="8640"/>
              </w:tabs>
              <w:ind w:left="0"/>
              <w:contextualSpacing/>
              <w:rPr>
                <w:rFonts w:cs="Arial"/>
                <w:b/>
                <w:color w:val="00B050"/>
                <w:sz w:val="28"/>
                <w:szCs w:val="28"/>
              </w:rPr>
            </w:pPr>
            <w:r>
              <w:rPr>
                <w:rFonts w:cs="Arial"/>
                <w:b/>
                <w:color w:val="00B050"/>
                <w:sz w:val="28"/>
                <w:szCs w:val="28"/>
              </w:rPr>
              <w:t>RECORDER</w:t>
            </w:r>
          </w:p>
        </w:tc>
        <w:tc>
          <w:tcPr>
            <w:tcW w:w="6408" w:type="dxa"/>
          </w:tcPr>
          <w:p w:rsidR="00D36D7F" w:rsidRPr="002136A8" w:rsidRDefault="00715B21" w:rsidP="00240A8F">
            <w:pPr>
              <w:tabs>
                <w:tab w:val="left" w:pos="2715"/>
                <w:tab w:val="right" w:pos="8640"/>
              </w:tabs>
              <w:spacing w:after="0" w:line="240" w:lineRule="auto"/>
              <w:ind w:left="0"/>
              <w:contextualSpacing/>
              <w:rPr>
                <w:rFonts w:cs="Arial"/>
                <w:sz w:val="28"/>
                <w:szCs w:val="28"/>
              </w:rPr>
            </w:pPr>
            <w:r w:rsidRPr="002136A8">
              <w:rPr>
                <w:rFonts w:cs="Arial"/>
                <w:sz w:val="28"/>
                <w:szCs w:val="28"/>
              </w:rPr>
              <w:t>C</w:t>
            </w:r>
            <w:r w:rsidR="00240A8F">
              <w:rPr>
                <w:rFonts w:cs="Arial"/>
                <w:sz w:val="28"/>
                <w:szCs w:val="28"/>
              </w:rPr>
              <w:t xml:space="preserve">rystal VanderTuig </w:t>
            </w:r>
          </w:p>
        </w:tc>
      </w:tr>
      <w:tr w:rsidR="00D36D7F" w:rsidTr="00D0630C">
        <w:tc>
          <w:tcPr>
            <w:tcW w:w="2808" w:type="dxa"/>
          </w:tcPr>
          <w:p w:rsidR="00D36D7F" w:rsidRPr="00743B35" w:rsidRDefault="00D36D7F" w:rsidP="00D0630C">
            <w:pPr>
              <w:tabs>
                <w:tab w:val="left" w:pos="2715"/>
                <w:tab w:val="right" w:pos="8640"/>
              </w:tabs>
              <w:ind w:left="0"/>
              <w:contextualSpacing/>
              <w:rPr>
                <w:rFonts w:cs="Arial"/>
                <w:b/>
                <w:color w:val="00B050"/>
                <w:sz w:val="28"/>
                <w:szCs w:val="28"/>
              </w:rPr>
            </w:pPr>
            <w:r w:rsidRPr="00743B35">
              <w:rPr>
                <w:rFonts w:cs="Arial"/>
                <w:b/>
                <w:color w:val="00B050"/>
                <w:sz w:val="28"/>
                <w:szCs w:val="28"/>
              </w:rPr>
              <w:t>QUORUM PRESENT</w:t>
            </w:r>
          </w:p>
        </w:tc>
        <w:tc>
          <w:tcPr>
            <w:tcW w:w="6408" w:type="dxa"/>
          </w:tcPr>
          <w:p w:rsidR="00D36D7F" w:rsidRPr="007E7813" w:rsidRDefault="007E7813" w:rsidP="00D0630C">
            <w:pPr>
              <w:tabs>
                <w:tab w:val="left" w:pos="2715"/>
                <w:tab w:val="right" w:pos="8640"/>
              </w:tabs>
              <w:ind w:left="0"/>
              <w:contextualSpacing/>
              <w:rPr>
                <w:rFonts w:cs="Arial"/>
                <w:sz w:val="28"/>
                <w:szCs w:val="28"/>
              </w:rPr>
            </w:pPr>
            <w:r w:rsidRPr="007E7813">
              <w:rPr>
                <w:rFonts w:cs="Arial"/>
                <w:sz w:val="28"/>
                <w:szCs w:val="28"/>
              </w:rPr>
              <w:t>Yes</w:t>
            </w:r>
          </w:p>
        </w:tc>
      </w:tr>
      <w:tr w:rsidR="00D36D7F" w:rsidTr="00D0630C">
        <w:tc>
          <w:tcPr>
            <w:tcW w:w="2808" w:type="dxa"/>
          </w:tcPr>
          <w:p w:rsidR="00D36D7F" w:rsidRPr="00743B35" w:rsidRDefault="00D36D7F" w:rsidP="00D0630C">
            <w:pPr>
              <w:tabs>
                <w:tab w:val="left" w:pos="2715"/>
                <w:tab w:val="right" w:pos="8640"/>
              </w:tabs>
              <w:ind w:left="0"/>
              <w:contextualSpacing/>
              <w:rPr>
                <w:rFonts w:cs="Arial"/>
                <w:b/>
                <w:color w:val="00B050"/>
                <w:sz w:val="28"/>
                <w:szCs w:val="28"/>
              </w:rPr>
            </w:pPr>
            <w:r>
              <w:rPr>
                <w:rFonts w:cs="Arial"/>
                <w:b/>
                <w:color w:val="00B050"/>
                <w:sz w:val="28"/>
                <w:szCs w:val="28"/>
              </w:rPr>
              <w:t>GUESTS</w:t>
            </w:r>
          </w:p>
        </w:tc>
        <w:tc>
          <w:tcPr>
            <w:tcW w:w="6408" w:type="dxa"/>
          </w:tcPr>
          <w:p w:rsidR="007E7813" w:rsidRPr="007E7813" w:rsidRDefault="007E7813" w:rsidP="00D0630C">
            <w:pPr>
              <w:spacing w:after="0" w:line="240" w:lineRule="auto"/>
              <w:ind w:left="0"/>
              <w:rPr>
                <w:rFonts w:eastAsia="Times New Roman"/>
                <w:sz w:val="28"/>
                <w:szCs w:val="28"/>
              </w:rPr>
            </w:pPr>
            <w:r w:rsidRPr="007E7813">
              <w:rPr>
                <w:rFonts w:eastAsia="Times New Roman"/>
                <w:sz w:val="28"/>
                <w:szCs w:val="28"/>
              </w:rPr>
              <w:t>Joel Morgan, Campus Director (Lancaster)</w:t>
            </w:r>
          </w:p>
          <w:p w:rsidR="007E7813" w:rsidRDefault="00240A8F" w:rsidP="00240A8F">
            <w:pPr>
              <w:spacing w:after="0" w:line="240" w:lineRule="auto"/>
              <w:ind w:left="0"/>
              <w:rPr>
                <w:rFonts w:eastAsia="Times New Roman"/>
                <w:sz w:val="28"/>
                <w:szCs w:val="28"/>
              </w:rPr>
            </w:pPr>
            <w:r>
              <w:rPr>
                <w:rFonts w:eastAsia="Times New Roman"/>
                <w:sz w:val="28"/>
                <w:szCs w:val="28"/>
              </w:rPr>
              <w:t>Jean Honny, Campus Director (San Diego)</w:t>
            </w:r>
          </w:p>
          <w:p w:rsidR="00240A8F" w:rsidRDefault="00240A8F" w:rsidP="00240A8F">
            <w:pPr>
              <w:spacing w:after="0" w:line="240" w:lineRule="auto"/>
              <w:ind w:left="0"/>
              <w:rPr>
                <w:rFonts w:eastAsia="Times New Roman"/>
                <w:sz w:val="28"/>
                <w:szCs w:val="28"/>
              </w:rPr>
            </w:pPr>
            <w:r>
              <w:rPr>
                <w:rFonts w:eastAsia="Times New Roman"/>
                <w:sz w:val="28"/>
                <w:szCs w:val="28"/>
              </w:rPr>
              <w:t>Christine Morgan, Curriculum Specialist</w:t>
            </w:r>
          </w:p>
          <w:p w:rsidR="00240A8F" w:rsidRDefault="00240A8F" w:rsidP="00240A8F">
            <w:pPr>
              <w:spacing w:after="0" w:line="240" w:lineRule="auto"/>
              <w:ind w:left="0"/>
              <w:rPr>
                <w:rFonts w:eastAsia="Times New Roman"/>
                <w:sz w:val="28"/>
                <w:szCs w:val="28"/>
              </w:rPr>
            </w:pPr>
            <w:r>
              <w:rPr>
                <w:rFonts w:eastAsia="Times New Roman"/>
                <w:sz w:val="28"/>
                <w:szCs w:val="28"/>
              </w:rPr>
              <w:t>Anthony Romo, Director of Graduate Services</w:t>
            </w:r>
          </w:p>
          <w:p w:rsidR="00240A8F" w:rsidRPr="00F92907" w:rsidRDefault="00240A8F" w:rsidP="000033BB">
            <w:pPr>
              <w:spacing w:after="0" w:line="240" w:lineRule="auto"/>
              <w:ind w:left="0"/>
              <w:rPr>
                <w:rFonts w:eastAsia="Times New Roman"/>
                <w:b/>
                <w:sz w:val="28"/>
                <w:szCs w:val="28"/>
              </w:rPr>
            </w:pPr>
            <w:r>
              <w:rPr>
                <w:rFonts w:eastAsia="Times New Roman"/>
                <w:sz w:val="28"/>
                <w:szCs w:val="28"/>
              </w:rPr>
              <w:t xml:space="preserve">Joseph Holt, Vice President of </w:t>
            </w:r>
            <w:r w:rsidR="000033BB">
              <w:rPr>
                <w:rFonts w:eastAsia="Times New Roman"/>
                <w:sz w:val="28"/>
                <w:szCs w:val="28"/>
              </w:rPr>
              <w:t xml:space="preserve">Enrollment &amp; </w:t>
            </w:r>
            <w:r>
              <w:rPr>
                <w:rFonts w:eastAsia="Times New Roman"/>
                <w:sz w:val="28"/>
                <w:szCs w:val="28"/>
              </w:rPr>
              <w:t>Graduate Services</w:t>
            </w:r>
          </w:p>
        </w:tc>
      </w:tr>
      <w:tr w:rsidR="00276C9E" w:rsidTr="008F7DCD">
        <w:tc>
          <w:tcPr>
            <w:tcW w:w="9216" w:type="dxa"/>
            <w:gridSpan w:val="2"/>
          </w:tcPr>
          <w:p w:rsidR="00276C9E" w:rsidRPr="00276C9E" w:rsidRDefault="00276C9E" w:rsidP="00D0630C">
            <w:pPr>
              <w:spacing w:after="0" w:line="240" w:lineRule="auto"/>
              <w:ind w:left="0"/>
              <w:rPr>
                <w:rFonts w:eastAsia="Times New Roman"/>
                <w:b/>
                <w:sz w:val="28"/>
                <w:szCs w:val="28"/>
              </w:rPr>
            </w:pPr>
            <w:r w:rsidRPr="00276C9E">
              <w:rPr>
                <w:rFonts w:eastAsia="Times New Roman"/>
                <w:b/>
                <w:sz w:val="28"/>
                <w:szCs w:val="28"/>
              </w:rPr>
              <w:t>MINUTES*</w:t>
            </w:r>
          </w:p>
        </w:tc>
      </w:tr>
      <w:tr w:rsidR="00276C9E" w:rsidTr="008F7DCD">
        <w:tc>
          <w:tcPr>
            <w:tcW w:w="9216" w:type="dxa"/>
            <w:gridSpan w:val="2"/>
          </w:tcPr>
          <w:p w:rsidR="00276C9E" w:rsidRDefault="00276C9E" w:rsidP="00D0630C">
            <w:pPr>
              <w:spacing w:after="0" w:line="240" w:lineRule="auto"/>
              <w:ind w:left="0"/>
              <w:rPr>
                <w:rFonts w:eastAsia="Times New Roman"/>
                <w:sz w:val="28"/>
                <w:szCs w:val="28"/>
              </w:rPr>
            </w:pPr>
            <w:r>
              <w:rPr>
                <w:rFonts w:eastAsia="Times New Roman"/>
                <w:sz w:val="28"/>
                <w:szCs w:val="28"/>
              </w:rPr>
              <w:t>Endorsement of the San Diego Dental Assisting Program</w:t>
            </w:r>
          </w:p>
        </w:tc>
      </w:tr>
    </w:tbl>
    <w:p w:rsidR="0047044B" w:rsidRPr="00276C9E" w:rsidRDefault="00B62DE4" w:rsidP="00276C9E">
      <w:pPr>
        <w:spacing w:after="0" w:line="240" w:lineRule="auto"/>
        <w:ind w:left="0"/>
        <w:rPr>
          <w:rFonts w:eastAsia="Times New Roman"/>
          <w:sz w:val="24"/>
          <w:szCs w:val="24"/>
        </w:rPr>
      </w:pPr>
      <w:r w:rsidRPr="00F54E19">
        <w:rPr>
          <w:rFonts w:eastAsia="Times New Roman"/>
          <w:sz w:val="24"/>
          <w:szCs w:val="24"/>
        </w:rPr>
        <w:tab/>
      </w:r>
    </w:p>
    <w:p w:rsidR="00117EEA" w:rsidRPr="009F545D" w:rsidRDefault="00B24928" w:rsidP="00276C9E">
      <w:pPr>
        <w:pStyle w:val="ListParagraph"/>
        <w:numPr>
          <w:ilvl w:val="0"/>
          <w:numId w:val="1"/>
        </w:numPr>
        <w:tabs>
          <w:tab w:val="left" w:pos="720"/>
        </w:tabs>
        <w:spacing w:after="0" w:line="240" w:lineRule="auto"/>
        <w:rPr>
          <w:rFonts w:eastAsia="Times New Roman"/>
          <w:b/>
          <w:sz w:val="24"/>
          <w:szCs w:val="24"/>
        </w:rPr>
      </w:pPr>
      <w:r w:rsidRPr="009F545D">
        <w:rPr>
          <w:rFonts w:eastAsia="Times New Roman"/>
          <w:b/>
          <w:sz w:val="24"/>
          <w:szCs w:val="24"/>
        </w:rPr>
        <w:t xml:space="preserve">QUALITY EDUCATION </w:t>
      </w:r>
    </w:p>
    <w:p w:rsidR="007C24B2" w:rsidRDefault="00117EEA" w:rsidP="00276C9E">
      <w:pPr>
        <w:tabs>
          <w:tab w:val="left" w:pos="1890"/>
        </w:tabs>
        <w:spacing w:after="0" w:line="240" w:lineRule="auto"/>
        <w:ind w:firstLine="360"/>
        <w:rPr>
          <w:rFonts w:eastAsia="Times New Roman"/>
          <w:b/>
          <w:i/>
          <w:sz w:val="24"/>
          <w:szCs w:val="24"/>
        </w:rPr>
      </w:pPr>
      <w:r w:rsidRPr="00053B3F">
        <w:rPr>
          <w:rFonts w:eastAsia="Times New Roman"/>
          <w:b/>
          <w:i/>
          <w:sz w:val="24"/>
          <w:szCs w:val="24"/>
        </w:rPr>
        <w:t>Secure and Maintain Accreditation</w:t>
      </w:r>
    </w:p>
    <w:p w:rsidR="00276C9E" w:rsidRPr="00276C9E" w:rsidRDefault="00276C9E" w:rsidP="00276C9E">
      <w:pPr>
        <w:tabs>
          <w:tab w:val="left" w:pos="1890"/>
        </w:tabs>
        <w:spacing w:after="0" w:line="240" w:lineRule="auto"/>
        <w:ind w:firstLine="360"/>
        <w:rPr>
          <w:rFonts w:eastAsia="Times New Roman"/>
          <w:b/>
          <w:i/>
          <w:sz w:val="24"/>
          <w:szCs w:val="24"/>
        </w:rPr>
      </w:pPr>
    </w:p>
    <w:p w:rsidR="007C24B2" w:rsidRDefault="007C24B2" w:rsidP="00276C9E">
      <w:pPr>
        <w:pStyle w:val="ListParagraph"/>
        <w:numPr>
          <w:ilvl w:val="0"/>
          <w:numId w:val="8"/>
        </w:numPr>
        <w:tabs>
          <w:tab w:val="left" w:pos="1890"/>
        </w:tabs>
        <w:spacing w:after="120" w:line="240" w:lineRule="auto"/>
        <w:rPr>
          <w:rFonts w:eastAsia="Times New Roman"/>
          <w:sz w:val="24"/>
          <w:szCs w:val="24"/>
        </w:rPr>
      </w:pPr>
      <w:r>
        <w:rPr>
          <w:rFonts w:eastAsia="Times New Roman"/>
          <w:sz w:val="24"/>
          <w:szCs w:val="24"/>
        </w:rPr>
        <w:t xml:space="preserve">Mike presented the College’s plan to add the Dental Assisting program at the San Diego Campus.  He explained that the College attempted to offer additional programs at this location (clinical and administrative medical assisting) but was unable to effectively market them in the San Diego area.  Since the campus is already designed and equipped to accommodate the dental hygiene program, the College intends to take advantage of the “shared” facility and equipment requirements of both programs and offer Dental Assisting at this site.  Due to the timing of the ACCJC substantive committee meetings and the next scheduled board meeting, Mike requested that a vote be taken to approve this change with additional information provided at the next board meeting. </w:t>
      </w:r>
    </w:p>
    <w:p w:rsidR="00CC4837" w:rsidRPr="00CC4837" w:rsidRDefault="00CC4837" w:rsidP="00CC4837">
      <w:pPr>
        <w:tabs>
          <w:tab w:val="left" w:pos="1440"/>
        </w:tabs>
        <w:spacing w:after="0" w:line="240" w:lineRule="auto"/>
        <w:ind w:left="1440"/>
        <w:rPr>
          <w:rFonts w:eastAsia="Times New Roman"/>
          <w:b/>
          <w:color w:val="C00000"/>
          <w:sz w:val="24"/>
          <w:szCs w:val="24"/>
        </w:rPr>
      </w:pPr>
      <w:r w:rsidRPr="00CC4837">
        <w:rPr>
          <w:rFonts w:eastAsia="Times New Roman"/>
          <w:b/>
          <w:color w:val="C00000"/>
          <w:sz w:val="24"/>
          <w:szCs w:val="24"/>
        </w:rPr>
        <w:lastRenderedPageBreak/>
        <w:t xml:space="preserve">Action Item:  </w:t>
      </w:r>
      <w:proofErr w:type="spellStart"/>
      <w:r>
        <w:rPr>
          <w:rFonts w:eastAsia="Times New Roman"/>
          <w:b/>
          <w:color w:val="C00000"/>
          <w:sz w:val="24"/>
          <w:szCs w:val="24"/>
        </w:rPr>
        <w:t>Donn</w:t>
      </w:r>
      <w:proofErr w:type="spellEnd"/>
      <w:r>
        <w:rPr>
          <w:rFonts w:eastAsia="Times New Roman"/>
          <w:b/>
          <w:color w:val="C00000"/>
          <w:sz w:val="24"/>
          <w:szCs w:val="24"/>
        </w:rPr>
        <w:t xml:space="preserve"> mo</w:t>
      </w:r>
      <w:r w:rsidRPr="00CC4837">
        <w:rPr>
          <w:rFonts w:eastAsia="Times New Roman"/>
          <w:b/>
          <w:color w:val="C00000"/>
          <w:sz w:val="24"/>
          <w:szCs w:val="24"/>
        </w:rPr>
        <w:t xml:space="preserve">ved to </w:t>
      </w:r>
      <w:r>
        <w:rPr>
          <w:rFonts w:eastAsia="Times New Roman"/>
          <w:b/>
          <w:color w:val="C00000"/>
          <w:sz w:val="24"/>
          <w:szCs w:val="24"/>
        </w:rPr>
        <w:t xml:space="preserve">approve the addition of the Dental Assisting program at the San Diego Campus, </w:t>
      </w:r>
      <w:r w:rsidRPr="00CC4837">
        <w:rPr>
          <w:rFonts w:eastAsia="Times New Roman"/>
          <w:b/>
          <w:color w:val="C00000"/>
          <w:sz w:val="24"/>
          <w:szCs w:val="24"/>
        </w:rPr>
        <w:t xml:space="preserve">Carol seconded the motion.  </w:t>
      </w:r>
      <w:proofErr w:type="gramStart"/>
      <w:r w:rsidRPr="00CC4837">
        <w:rPr>
          <w:rFonts w:eastAsia="Times New Roman"/>
          <w:b/>
          <w:color w:val="C00000"/>
          <w:sz w:val="24"/>
          <w:szCs w:val="24"/>
        </w:rPr>
        <w:t>All in favor.</w:t>
      </w:r>
      <w:proofErr w:type="gramEnd"/>
    </w:p>
    <w:p w:rsidR="00276C9E" w:rsidRDefault="00276C9E" w:rsidP="00276C9E">
      <w:pPr>
        <w:tabs>
          <w:tab w:val="left" w:pos="1440"/>
        </w:tabs>
        <w:spacing w:after="0" w:line="240" w:lineRule="auto"/>
        <w:rPr>
          <w:rFonts w:eastAsia="Times New Roman"/>
          <w:sz w:val="24"/>
          <w:szCs w:val="24"/>
        </w:rPr>
      </w:pPr>
    </w:p>
    <w:p w:rsidR="00327180" w:rsidRPr="00276C9E" w:rsidRDefault="00276C9E" w:rsidP="00276C9E">
      <w:pPr>
        <w:tabs>
          <w:tab w:val="left" w:pos="1440"/>
        </w:tabs>
        <w:spacing w:after="0" w:line="240" w:lineRule="auto"/>
        <w:rPr>
          <w:rFonts w:eastAsia="Times New Roman"/>
          <w:sz w:val="24"/>
          <w:szCs w:val="24"/>
        </w:rPr>
      </w:pPr>
      <w:bookmarkStart w:id="0" w:name="_GoBack"/>
      <w:bookmarkEnd w:id="0"/>
      <w:r w:rsidRPr="00276C9E">
        <w:rPr>
          <w:rFonts w:eastAsia="Times New Roman"/>
          <w:sz w:val="24"/>
          <w:szCs w:val="24"/>
        </w:rPr>
        <w:t>*Other Board topics deliberately omitted as they are superfluous to this report.</w:t>
      </w:r>
    </w:p>
    <w:p w:rsidR="00327180" w:rsidRPr="00276C9E" w:rsidRDefault="00327180" w:rsidP="00327180">
      <w:pPr>
        <w:tabs>
          <w:tab w:val="left" w:pos="1440"/>
        </w:tabs>
        <w:spacing w:after="0" w:line="240" w:lineRule="auto"/>
        <w:jc w:val="center"/>
        <w:rPr>
          <w:rFonts w:eastAsia="Times New Roman"/>
          <w:sz w:val="24"/>
          <w:szCs w:val="24"/>
        </w:rPr>
      </w:pPr>
    </w:p>
    <w:p w:rsidR="00FC1B0A" w:rsidRPr="00276C9E" w:rsidRDefault="00FC1B0A" w:rsidP="00327180">
      <w:pPr>
        <w:tabs>
          <w:tab w:val="left" w:pos="1440"/>
        </w:tabs>
        <w:spacing w:after="0" w:line="240" w:lineRule="auto"/>
        <w:jc w:val="center"/>
        <w:rPr>
          <w:rFonts w:eastAsia="Times New Roman"/>
          <w:sz w:val="24"/>
          <w:szCs w:val="24"/>
        </w:rPr>
      </w:pPr>
    </w:p>
    <w:sectPr w:rsidR="00FC1B0A" w:rsidRPr="00276C9E" w:rsidSect="004A24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F5" w:rsidRDefault="001219F5" w:rsidP="00663773">
      <w:pPr>
        <w:spacing w:after="0" w:line="240" w:lineRule="auto"/>
      </w:pPr>
      <w:r>
        <w:separator/>
      </w:r>
    </w:p>
  </w:endnote>
  <w:endnote w:type="continuationSeparator" w:id="0">
    <w:p w:rsidR="001219F5" w:rsidRDefault="001219F5"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AE" w:rsidRDefault="007219AE" w:rsidP="007C7000">
    <w:pPr>
      <w:pStyle w:val="Footer"/>
      <w:ind w:left="0"/>
      <w:rPr>
        <w:caps/>
      </w:rPr>
    </w:pPr>
    <w:r>
      <w:t xml:space="preserve"> </w:t>
    </w:r>
  </w:p>
  <w:p w:rsidR="007219AE" w:rsidRDefault="007219AE" w:rsidP="007C7000">
    <w:pPr>
      <w:pStyle w:val="Footer"/>
      <w:ind w:left="0"/>
    </w:pPr>
    <w:r>
      <w:t>Board of Governors Meeting</w:t>
    </w:r>
    <w:r w:rsidR="006572A5">
      <w:t xml:space="preserve"> Minutes</w:t>
    </w:r>
    <w:r>
      <w:rPr>
        <w:caps/>
      </w:rPr>
      <w:tab/>
    </w:r>
    <w:r>
      <w:rPr>
        <w:caps/>
      </w:rPr>
      <w:tab/>
    </w:r>
    <w:r>
      <w:t xml:space="preserve">Page </w:t>
    </w:r>
    <w:r w:rsidR="00017E71">
      <w:rPr>
        <w:b/>
        <w:sz w:val="24"/>
        <w:szCs w:val="24"/>
      </w:rPr>
      <w:fldChar w:fldCharType="begin"/>
    </w:r>
    <w:r>
      <w:rPr>
        <w:b/>
      </w:rPr>
      <w:instrText xml:space="preserve"> PAGE </w:instrText>
    </w:r>
    <w:r w:rsidR="00017E71">
      <w:rPr>
        <w:b/>
        <w:sz w:val="24"/>
        <w:szCs w:val="24"/>
      </w:rPr>
      <w:fldChar w:fldCharType="separate"/>
    </w:r>
    <w:r w:rsidR="00276C9E">
      <w:rPr>
        <w:b/>
        <w:noProof/>
      </w:rPr>
      <w:t>2</w:t>
    </w:r>
    <w:r w:rsidR="00017E71">
      <w:rPr>
        <w:b/>
        <w:sz w:val="24"/>
        <w:szCs w:val="24"/>
      </w:rPr>
      <w:fldChar w:fldCharType="end"/>
    </w:r>
    <w:r>
      <w:t xml:space="preserve"> of </w:t>
    </w:r>
    <w:r w:rsidR="00017E71">
      <w:rPr>
        <w:b/>
        <w:sz w:val="24"/>
        <w:szCs w:val="24"/>
      </w:rPr>
      <w:fldChar w:fldCharType="begin"/>
    </w:r>
    <w:r>
      <w:rPr>
        <w:b/>
      </w:rPr>
      <w:instrText xml:space="preserve"> NUMPAGES  </w:instrText>
    </w:r>
    <w:r w:rsidR="00017E71">
      <w:rPr>
        <w:b/>
        <w:sz w:val="24"/>
        <w:szCs w:val="24"/>
      </w:rPr>
      <w:fldChar w:fldCharType="separate"/>
    </w:r>
    <w:r w:rsidR="00276C9E">
      <w:rPr>
        <w:b/>
        <w:noProof/>
      </w:rPr>
      <w:t>2</w:t>
    </w:r>
    <w:r w:rsidR="00017E71">
      <w:rPr>
        <w:b/>
        <w:sz w:val="24"/>
        <w:szCs w:val="24"/>
      </w:rPr>
      <w:fldChar w:fldCharType="end"/>
    </w:r>
  </w:p>
  <w:p w:rsidR="007219AE" w:rsidRDefault="007219AE" w:rsidP="007C7000">
    <w:pPr>
      <w:pStyle w:val="Footer"/>
      <w:ind w:left="0"/>
    </w:pPr>
    <w:r>
      <w:t>0</w:t>
    </w:r>
    <w:r w:rsidR="00C7427E">
      <w:t>7</w:t>
    </w:r>
    <w:r>
      <w:t>/</w:t>
    </w:r>
    <w:r w:rsidR="00C7427E">
      <w:t>10</w:t>
    </w:r>
    <w: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F5" w:rsidRDefault="001219F5" w:rsidP="00663773">
      <w:pPr>
        <w:spacing w:after="0" w:line="240" w:lineRule="auto"/>
      </w:pPr>
      <w:r>
        <w:separator/>
      </w:r>
    </w:p>
  </w:footnote>
  <w:footnote w:type="continuationSeparator" w:id="0">
    <w:p w:rsidR="001219F5" w:rsidRDefault="001219F5" w:rsidP="00663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3DA"/>
    <w:multiLevelType w:val="hybridMultilevel"/>
    <w:tmpl w:val="C062FD58"/>
    <w:lvl w:ilvl="0" w:tplc="ECE82F2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EC40C3"/>
    <w:multiLevelType w:val="hybridMultilevel"/>
    <w:tmpl w:val="EED02B28"/>
    <w:lvl w:ilvl="0" w:tplc="110A227A">
      <w:start w:val="3"/>
      <w:numFmt w:val="upperRoman"/>
      <w:lvlText w:val="%1."/>
      <w:lvlJc w:val="right"/>
      <w:pPr>
        <w:ind w:left="720" w:hanging="360"/>
      </w:pPr>
      <w:rPr>
        <w:rFonts w:hint="default"/>
        <w:b/>
        <w:color w:val="auto"/>
      </w:rPr>
    </w:lvl>
    <w:lvl w:ilvl="1" w:tplc="ECE82F20">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5649E"/>
    <w:multiLevelType w:val="hybridMultilevel"/>
    <w:tmpl w:val="B79EA06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A044D63"/>
    <w:multiLevelType w:val="hybridMultilevel"/>
    <w:tmpl w:val="B9BC0536"/>
    <w:lvl w:ilvl="0" w:tplc="F652289E">
      <w:start w:val="4"/>
      <w:numFmt w:val="upperRoman"/>
      <w:lvlText w:val="%1."/>
      <w:lvlJc w:val="right"/>
      <w:pPr>
        <w:ind w:left="720" w:hanging="360"/>
      </w:pPr>
      <w:rPr>
        <w:rFonts w:hint="default"/>
        <w:b/>
        <w:color w:val="auto"/>
      </w:rPr>
    </w:lvl>
    <w:lvl w:ilvl="1" w:tplc="68389B8A">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C41C18CE">
      <w:start w:val="2"/>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27B83"/>
    <w:multiLevelType w:val="hybridMultilevel"/>
    <w:tmpl w:val="7BC49CEA"/>
    <w:lvl w:ilvl="0" w:tplc="397CBBA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423C2"/>
    <w:multiLevelType w:val="hybridMultilevel"/>
    <w:tmpl w:val="57AAACF2"/>
    <w:lvl w:ilvl="0" w:tplc="FB04573E">
      <w:start w:val="1"/>
      <w:numFmt w:val="upperLetter"/>
      <w:lvlText w:val="%1."/>
      <w:lvlJc w:val="left"/>
      <w:pPr>
        <w:ind w:left="720" w:hanging="360"/>
      </w:pPr>
      <w:rPr>
        <w:rFonts w:hint="default"/>
        <w:b w:val="0"/>
        <w:color w:val="auto"/>
      </w:rPr>
    </w:lvl>
    <w:lvl w:ilvl="1" w:tplc="ECE82F20">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F0348"/>
    <w:multiLevelType w:val="hybridMultilevel"/>
    <w:tmpl w:val="0ABC4544"/>
    <w:lvl w:ilvl="0" w:tplc="329604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F05E2"/>
    <w:multiLevelType w:val="hybridMultilevel"/>
    <w:tmpl w:val="16506FE0"/>
    <w:lvl w:ilvl="0" w:tplc="7682D79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2"/>
  </w:num>
  <w:num w:numId="4">
    <w:abstractNumId w:val="3"/>
  </w:num>
  <w:num w:numId="5">
    <w:abstractNumId w:val="7"/>
  </w:num>
  <w:num w:numId="6">
    <w:abstractNumId w:val="0"/>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73"/>
    <w:rsid w:val="000033BB"/>
    <w:rsid w:val="00007087"/>
    <w:rsid w:val="00015567"/>
    <w:rsid w:val="00017B3A"/>
    <w:rsid w:val="00017E71"/>
    <w:rsid w:val="00020AEE"/>
    <w:rsid w:val="000244A8"/>
    <w:rsid w:val="00025F6A"/>
    <w:rsid w:val="00040F66"/>
    <w:rsid w:val="00042A6E"/>
    <w:rsid w:val="00042F98"/>
    <w:rsid w:val="000431C4"/>
    <w:rsid w:val="00053B3F"/>
    <w:rsid w:val="000611CD"/>
    <w:rsid w:val="000613BC"/>
    <w:rsid w:val="00071DD9"/>
    <w:rsid w:val="00077041"/>
    <w:rsid w:val="00081D50"/>
    <w:rsid w:val="00082F92"/>
    <w:rsid w:val="0009768F"/>
    <w:rsid w:val="000A315A"/>
    <w:rsid w:val="000A3619"/>
    <w:rsid w:val="000A7EFD"/>
    <w:rsid w:val="000B2184"/>
    <w:rsid w:val="000C4AA0"/>
    <w:rsid w:val="000D1237"/>
    <w:rsid w:val="000D2BA4"/>
    <w:rsid w:val="000E737F"/>
    <w:rsid w:val="001060CD"/>
    <w:rsid w:val="001102CE"/>
    <w:rsid w:val="00117EEA"/>
    <w:rsid w:val="001219F5"/>
    <w:rsid w:val="00135F58"/>
    <w:rsid w:val="0013667E"/>
    <w:rsid w:val="00137887"/>
    <w:rsid w:val="00150E4F"/>
    <w:rsid w:val="00152E1A"/>
    <w:rsid w:val="001608C4"/>
    <w:rsid w:val="001677C4"/>
    <w:rsid w:val="001678FB"/>
    <w:rsid w:val="00172CD5"/>
    <w:rsid w:val="001741D9"/>
    <w:rsid w:val="00175352"/>
    <w:rsid w:val="0017573F"/>
    <w:rsid w:val="00176A6F"/>
    <w:rsid w:val="001811FC"/>
    <w:rsid w:val="001878FB"/>
    <w:rsid w:val="0019015C"/>
    <w:rsid w:val="00191806"/>
    <w:rsid w:val="00193E82"/>
    <w:rsid w:val="001A09BD"/>
    <w:rsid w:val="001A593F"/>
    <w:rsid w:val="001B1DCF"/>
    <w:rsid w:val="001B5548"/>
    <w:rsid w:val="001B7DDB"/>
    <w:rsid w:val="001C07D8"/>
    <w:rsid w:val="001C0F69"/>
    <w:rsid w:val="001C593D"/>
    <w:rsid w:val="001C7871"/>
    <w:rsid w:val="001D6DF7"/>
    <w:rsid w:val="001E29CD"/>
    <w:rsid w:val="001E384F"/>
    <w:rsid w:val="001E5712"/>
    <w:rsid w:val="001E6473"/>
    <w:rsid w:val="001E6B88"/>
    <w:rsid w:val="002041D8"/>
    <w:rsid w:val="002071BE"/>
    <w:rsid w:val="002136A8"/>
    <w:rsid w:val="00224A3C"/>
    <w:rsid w:val="002317C8"/>
    <w:rsid w:val="00232488"/>
    <w:rsid w:val="00240A8F"/>
    <w:rsid w:val="00262313"/>
    <w:rsid w:val="00276AB7"/>
    <w:rsid w:val="00276C9E"/>
    <w:rsid w:val="00280D3D"/>
    <w:rsid w:val="00281C33"/>
    <w:rsid w:val="00283874"/>
    <w:rsid w:val="00287B9A"/>
    <w:rsid w:val="002976CD"/>
    <w:rsid w:val="002A4A15"/>
    <w:rsid w:val="002B008B"/>
    <w:rsid w:val="002E1BC9"/>
    <w:rsid w:val="002E4AF8"/>
    <w:rsid w:val="002F15AE"/>
    <w:rsid w:val="003026A3"/>
    <w:rsid w:val="003056C4"/>
    <w:rsid w:val="003105F5"/>
    <w:rsid w:val="00320F22"/>
    <w:rsid w:val="00323568"/>
    <w:rsid w:val="0032505A"/>
    <w:rsid w:val="00327180"/>
    <w:rsid w:val="00335057"/>
    <w:rsid w:val="0033784C"/>
    <w:rsid w:val="00340E47"/>
    <w:rsid w:val="00343D8B"/>
    <w:rsid w:val="00346E5F"/>
    <w:rsid w:val="00354AAF"/>
    <w:rsid w:val="003563E1"/>
    <w:rsid w:val="00361D01"/>
    <w:rsid w:val="00362DA9"/>
    <w:rsid w:val="00363C93"/>
    <w:rsid w:val="00366897"/>
    <w:rsid w:val="00370D8B"/>
    <w:rsid w:val="00382B0B"/>
    <w:rsid w:val="00383271"/>
    <w:rsid w:val="003977B5"/>
    <w:rsid w:val="003A1F9F"/>
    <w:rsid w:val="003B09DC"/>
    <w:rsid w:val="003B2F19"/>
    <w:rsid w:val="003D0BC2"/>
    <w:rsid w:val="003D115A"/>
    <w:rsid w:val="003E0420"/>
    <w:rsid w:val="003F0C29"/>
    <w:rsid w:val="003F1C68"/>
    <w:rsid w:val="003F6D90"/>
    <w:rsid w:val="0040687D"/>
    <w:rsid w:val="00406883"/>
    <w:rsid w:val="00413C5D"/>
    <w:rsid w:val="00415669"/>
    <w:rsid w:val="00422D16"/>
    <w:rsid w:val="00422E2E"/>
    <w:rsid w:val="004329C3"/>
    <w:rsid w:val="00433AB6"/>
    <w:rsid w:val="00444B9D"/>
    <w:rsid w:val="004620A6"/>
    <w:rsid w:val="0047044B"/>
    <w:rsid w:val="004718FA"/>
    <w:rsid w:val="00473D52"/>
    <w:rsid w:val="00480089"/>
    <w:rsid w:val="00496AD7"/>
    <w:rsid w:val="004A0FF2"/>
    <w:rsid w:val="004A1420"/>
    <w:rsid w:val="004A217A"/>
    <w:rsid w:val="004A24B7"/>
    <w:rsid w:val="004A269C"/>
    <w:rsid w:val="004C1B7B"/>
    <w:rsid w:val="004D09AB"/>
    <w:rsid w:val="004D0E11"/>
    <w:rsid w:val="004D19F3"/>
    <w:rsid w:val="004E215E"/>
    <w:rsid w:val="004F168B"/>
    <w:rsid w:val="004F6A65"/>
    <w:rsid w:val="00504675"/>
    <w:rsid w:val="00507CEA"/>
    <w:rsid w:val="0051052C"/>
    <w:rsid w:val="0051418A"/>
    <w:rsid w:val="00514D95"/>
    <w:rsid w:val="005230C2"/>
    <w:rsid w:val="005233A1"/>
    <w:rsid w:val="00530200"/>
    <w:rsid w:val="005331AC"/>
    <w:rsid w:val="00534C4A"/>
    <w:rsid w:val="0054035C"/>
    <w:rsid w:val="00545876"/>
    <w:rsid w:val="00556D47"/>
    <w:rsid w:val="00560E8A"/>
    <w:rsid w:val="0057684E"/>
    <w:rsid w:val="0057787F"/>
    <w:rsid w:val="00594665"/>
    <w:rsid w:val="00596E0C"/>
    <w:rsid w:val="005A66C3"/>
    <w:rsid w:val="005B12DF"/>
    <w:rsid w:val="005B1494"/>
    <w:rsid w:val="005C4E24"/>
    <w:rsid w:val="005C5BB4"/>
    <w:rsid w:val="005C631A"/>
    <w:rsid w:val="005D5005"/>
    <w:rsid w:val="005D7C46"/>
    <w:rsid w:val="005E2388"/>
    <w:rsid w:val="005E3246"/>
    <w:rsid w:val="005F522C"/>
    <w:rsid w:val="0060256E"/>
    <w:rsid w:val="00617BA6"/>
    <w:rsid w:val="0062068D"/>
    <w:rsid w:val="00630660"/>
    <w:rsid w:val="00635593"/>
    <w:rsid w:val="00635C0B"/>
    <w:rsid w:val="0064053A"/>
    <w:rsid w:val="00640AE7"/>
    <w:rsid w:val="00647FE4"/>
    <w:rsid w:val="00650DA0"/>
    <w:rsid w:val="006572A5"/>
    <w:rsid w:val="00662EF5"/>
    <w:rsid w:val="00663773"/>
    <w:rsid w:val="00663997"/>
    <w:rsid w:val="0068530E"/>
    <w:rsid w:val="006935D3"/>
    <w:rsid w:val="006A542B"/>
    <w:rsid w:val="006A69A5"/>
    <w:rsid w:val="006A7223"/>
    <w:rsid w:val="006B6B3B"/>
    <w:rsid w:val="006B70A2"/>
    <w:rsid w:val="006C35AF"/>
    <w:rsid w:val="006C413B"/>
    <w:rsid w:val="006C6F30"/>
    <w:rsid w:val="006C7477"/>
    <w:rsid w:val="006D5E2B"/>
    <w:rsid w:val="006E12DA"/>
    <w:rsid w:val="006E1C66"/>
    <w:rsid w:val="006F5639"/>
    <w:rsid w:val="0070707F"/>
    <w:rsid w:val="00713EEB"/>
    <w:rsid w:val="00715B21"/>
    <w:rsid w:val="0071665E"/>
    <w:rsid w:val="00721056"/>
    <w:rsid w:val="007219AE"/>
    <w:rsid w:val="0072308C"/>
    <w:rsid w:val="0072795B"/>
    <w:rsid w:val="007346F4"/>
    <w:rsid w:val="00735173"/>
    <w:rsid w:val="0075030F"/>
    <w:rsid w:val="00756F92"/>
    <w:rsid w:val="00772085"/>
    <w:rsid w:val="00777F89"/>
    <w:rsid w:val="007868B7"/>
    <w:rsid w:val="0079607A"/>
    <w:rsid w:val="00797177"/>
    <w:rsid w:val="007A3BB7"/>
    <w:rsid w:val="007C15BA"/>
    <w:rsid w:val="007C24B2"/>
    <w:rsid w:val="007C7000"/>
    <w:rsid w:val="007D6D44"/>
    <w:rsid w:val="007D7CEE"/>
    <w:rsid w:val="007E449A"/>
    <w:rsid w:val="007E7813"/>
    <w:rsid w:val="008021D4"/>
    <w:rsid w:val="00812EA5"/>
    <w:rsid w:val="008210E2"/>
    <w:rsid w:val="00826694"/>
    <w:rsid w:val="00827964"/>
    <w:rsid w:val="008411BA"/>
    <w:rsid w:val="008470A1"/>
    <w:rsid w:val="00862A18"/>
    <w:rsid w:val="00862EF9"/>
    <w:rsid w:val="00866D7B"/>
    <w:rsid w:val="0087027E"/>
    <w:rsid w:val="0087322D"/>
    <w:rsid w:val="0088693F"/>
    <w:rsid w:val="008956C7"/>
    <w:rsid w:val="00895B20"/>
    <w:rsid w:val="008B0170"/>
    <w:rsid w:val="008C68E0"/>
    <w:rsid w:val="008C70EE"/>
    <w:rsid w:val="008D6FBE"/>
    <w:rsid w:val="008D7623"/>
    <w:rsid w:val="008D7B74"/>
    <w:rsid w:val="008F11C0"/>
    <w:rsid w:val="008F15A3"/>
    <w:rsid w:val="008F7A11"/>
    <w:rsid w:val="009036E8"/>
    <w:rsid w:val="00916579"/>
    <w:rsid w:val="0092205F"/>
    <w:rsid w:val="00925137"/>
    <w:rsid w:val="00930C23"/>
    <w:rsid w:val="009350E0"/>
    <w:rsid w:val="009352EC"/>
    <w:rsid w:val="009423C0"/>
    <w:rsid w:val="00946145"/>
    <w:rsid w:val="0095545C"/>
    <w:rsid w:val="00961C49"/>
    <w:rsid w:val="00961D28"/>
    <w:rsid w:val="0096407C"/>
    <w:rsid w:val="00991D2F"/>
    <w:rsid w:val="009A6CA9"/>
    <w:rsid w:val="009B170B"/>
    <w:rsid w:val="009B2902"/>
    <w:rsid w:val="009B3413"/>
    <w:rsid w:val="009B7792"/>
    <w:rsid w:val="009C0D2E"/>
    <w:rsid w:val="009C2D96"/>
    <w:rsid w:val="009D23B1"/>
    <w:rsid w:val="009D6480"/>
    <w:rsid w:val="009E2198"/>
    <w:rsid w:val="009F0F2B"/>
    <w:rsid w:val="009F1543"/>
    <w:rsid w:val="009F545D"/>
    <w:rsid w:val="00A15A50"/>
    <w:rsid w:val="00A205DF"/>
    <w:rsid w:val="00A32D95"/>
    <w:rsid w:val="00A42D60"/>
    <w:rsid w:val="00A43A34"/>
    <w:rsid w:val="00A57239"/>
    <w:rsid w:val="00A622DD"/>
    <w:rsid w:val="00A6299A"/>
    <w:rsid w:val="00A63217"/>
    <w:rsid w:val="00A64598"/>
    <w:rsid w:val="00A64D52"/>
    <w:rsid w:val="00A7028C"/>
    <w:rsid w:val="00A82FFA"/>
    <w:rsid w:val="00A83A0E"/>
    <w:rsid w:val="00A84366"/>
    <w:rsid w:val="00A956EE"/>
    <w:rsid w:val="00AA709E"/>
    <w:rsid w:val="00AB007E"/>
    <w:rsid w:val="00AB2B73"/>
    <w:rsid w:val="00AB5036"/>
    <w:rsid w:val="00AB6123"/>
    <w:rsid w:val="00AC0E86"/>
    <w:rsid w:val="00AC47D0"/>
    <w:rsid w:val="00AD0144"/>
    <w:rsid w:val="00AD53AC"/>
    <w:rsid w:val="00AE43F0"/>
    <w:rsid w:val="00AE7B17"/>
    <w:rsid w:val="00B241B5"/>
    <w:rsid w:val="00B24928"/>
    <w:rsid w:val="00B27A50"/>
    <w:rsid w:val="00B35DCE"/>
    <w:rsid w:val="00B45E78"/>
    <w:rsid w:val="00B4688E"/>
    <w:rsid w:val="00B50ABC"/>
    <w:rsid w:val="00B62DE4"/>
    <w:rsid w:val="00B65265"/>
    <w:rsid w:val="00B66031"/>
    <w:rsid w:val="00B770FC"/>
    <w:rsid w:val="00B83556"/>
    <w:rsid w:val="00B84F1A"/>
    <w:rsid w:val="00BA6267"/>
    <w:rsid w:val="00BB51FE"/>
    <w:rsid w:val="00BC16BD"/>
    <w:rsid w:val="00BC3A8E"/>
    <w:rsid w:val="00BC6AC0"/>
    <w:rsid w:val="00BD50E1"/>
    <w:rsid w:val="00BE19FE"/>
    <w:rsid w:val="00BE33ED"/>
    <w:rsid w:val="00BF7561"/>
    <w:rsid w:val="00C03D2E"/>
    <w:rsid w:val="00C07D3D"/>
    <w:rsid w:val="00C11188"/>
    <w:rsid w:val="00C139DC"/>
    <w:rsid w:val="00C15F1C"/>
    <w:rsid w:val="00C2254F"/>
    <w:rsid w:val="00C25601"/>
    <w:rsid w:val="00C33E94"/>
    <w:rsid w:val="00C37B96"/>
    <w:rsid w:val="00C41AA7"/>
    <w:rsid w:val="00C5109E"/>
    <w:rsid w:val="00C66B9C"/>
    <w:rsid w:val="00C7427E"/>
    <w:rsid w:val="00C75FEB"/>
    <w:rsid w:val="00C7735E"/>
    <w:rsid w:val="00C811C7"/>
    <w:rsid w:val="00C9543C"/>
    <w:rsid w:val="00C96917"/>
    <w:rsid w:val="00C97960"/>
    <w:rsid w:val="00CA1459"/>
    <w:rsid w:val="00CB64FB"/>
    <w:rsid w:val="00CC4837"/>
    <w:rsid w:val="00CD17B6"/>
    <w:rsid w:val="00CD2754"/>
    <w:rsid w:val="00CD2BA0"/>
    <w:rsid w:val="00CD2CE6"/>
    <w:rsid w:val="00CE1388"/>
    <w:rsid w:val="00CE71B8"/>
    <w:rsid w:val="00CE7A59"/>
    <w:rsid w:val="00CF18F8"/>
    <w:rsid w:val="00CF22BE"/>
    <w:rsid w:val="00CF4990"/>
    <w:rsid w:val="00CF6058"/>
    <w:rsid w:val="00D06A41"/>
    <w:rsid w:val="00D06C3C"/>
    <w:rsid w:val="00D1519F"/>
    <w:rsid w:val="00D211B6"/>
    <w:rsid w:val="00D2127F"/>
    <w:rsid w:val="00D2386D"/>
    <w:rsid w:val="00D341BD"/>
    <w:rsid w:val="00D34ABC"/>
    <w:rsid w:val="00D36D7F"/>
    <w:rsid w:val="00D37F27"/>
    <w:rsid w:val="00D418F5"/>
    <w:rsid w:val="00D512F2"/>
    <w:rsid w:val="00D513CC"/>
    <w:rsid w:val="00D51CA4"/>
    <w:rsid w:val="00D605BF"/>
    <w:rsid w:val="00D61E88"/>
    <w:rsid w:val="00D6515F"/>
    <w:rsid w:val="00D72BA2"/>
    <w:rsid w:val="00D72EA6"/>
    <w:rsid w:val="00D8046F"/>
    <w:rsid w:val="00D86AF0"/>
    <w:rsid w:val="00D90DF9"/>
    <w:rsid w:val="00D9277E"/>
    <w:rsid w:val="00D92F2A"/>
    <w:rsid w:val="00D96D18"/>
    <w:rsid w:val="00D970E2"/>
    <w:rsid w:val="00DB0271"/>
    <w:rsid w:val="00DB1C97"/>
    <w:rsid w:val="00DB69CB"/>
    <w:rsid w:val="00DC45D1"/>
    <w:rsid w:val="00DD4CE3"/>
    <w:rsid w:val="00DE51CA"/>
    <w:rsid w:val="00DF16EA"/>
    <w:rsid w:val="00DF6D72"/>
    <w:rsid w:val="00E10B47"/>
    <w:rsid w:val="00E13580"/>
    <w:rsid w:val="00E20FD7"/>
    <w:rsid w:val="00E22D02"/>
    <w:rsid w:val="00E25159"/>
    <w:rsid w:val="00E272B3"/>
    <w:rsid w:val="00E346AC"/>
    <w:rsid w:val="00E400A9"/>
    <w:rsid w:val="00E51381"/>
    <w:rsid w:val="00E525E5"/>
    <w:rsid w:val="00E6145A"/>
    <w:rsid w:val="00E7061A"/>
    <w:rsid w:val="00E718D0"/>
    <w:rsid w:val="00E740A8"/>
    <w:rsid w:val="00E760F0"/>
    <w:rsid w:val="00E96363"/>
    <w:rsid w:val="00E97449"/>
    <w:rsid w:val="00ED2BDD"/>
    <w:rsid w:val="00EE1BB9"/>
    <w:rsid w:val="00EE5AED"/>
    <w:rsid w:val="00EE6D62"/>
    <w:rsid w:val="00EF62FA"/>
    <w:rsid w:val="00F10E5E"/>
    <w:rsid w:val="00F23D4B"/>
    <w:rsid w:val="00F24553"/>
    <w:rsid w:val="00F24D91"/>
    <w:rsid w:val="00F336F6"/>
    <w:rsid w:val="00F43833"/>
    <w:rsid w:val="00F52D86"/>
    <w:rsid w:val="00F5328D"/>
    <w:rsid w:val="00F55A06"/>
    <w:rsid w:val="00F5734C"/>
    <w:rsid w:val="00F701AC"/>
    <w:rsid w:val="00F76480"/>
    <w:rsid w:val="00F87B6F"/>
    <w:rsid w:val="00F979DF"/>
    <w:rsid w:val="00FA495D"/>
    <w:rsid w:val="00FB4CD5"/>
    <w:rsid w:val="00FB7AF9"/>
    <w:rsid w:val="00FC1B0A"/>
    <w:rsid w:val="00FC206A"/>
    <w:rsid w:val="00FC76A5"/>
    <w:rsid w:val="00FD01E9"/>
    <w:rsid w:val="00FD2083"/>
    <w:rsid w:val="00FE19FD"/>
    <w:rsid w:val="00FE2133"/>
    <w:rsid w:val="00FE57A1"/>
    <w:rsid w:val="00FF153F"/>
    <w:rsid w:val="00FF2610"/>
    <w:rsid w:val="00FF2C5A"/>
    <w:rsid w:val="00FF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73"/>
    <w:pPr>
      <w:spacing w:after="200" w:line="276" w:lineRule="auto"/>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73"/>
    <w:pPr>
      <w:ind w:left="720"/>
      <w:contextualSpacing/>
    </w:pPr>
  </w:style>
  <w:style w:type="paragraph" w:styleId="Footer">
    <w:name w:val="footer"/>
    <w:basedOn w:val="Normal"/>
    <w:link w:val="FooterChar"/>
    <w:uiPriority w:val="99"/>
    <w:unhideWhenUsed/>
    <w:rsid w:val="0066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73"/>
    <w:rPr>
      <w:rFonts w:ascii="Calibri" w:eastAsia="Calibri" w:hAnsi="Calibri" w:cs="Times New Roman"/>
    </w:rPr>
  </w:style>
  <w:style w:type="paragraph" w:styleId="Header">
    <w:name w:val="header"/>
    <w:basedOn w:val="Normal"/>
    <w:link w:val="HeaderChar"/>
    <w:uiPriority w:val="99"/>
    <w:unhideWhenUsed/>
    <w:rsid w:val="0066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73"/>
    <w:rPr>
      <w:rFonts w:ascii="Calibri" w:eastAsia="Calibri" w:hAnsi="Calibri" w:cs="Times New Roman"/>
    </w:rPr>
  </w:style>
  <w:style w:type="paragraph" w:styleId="FootnoteText">
    <w:name w:val="footnote text"/>
    <w:basedOn w:val="Normal"/>
    <w:link w:val="FootnoteTextChar"/>
    <w:uiPriority w:val="99"/>
    <w:semiHidden/>
    <w:unhideWhenUsed/>
    <w:rsid w:val="00C11188"/>
    <w:rPr>
      <w:sz w:val="20"/>
      <w:szCs w:val="20"/>
    </w:rPr>
  </w:style>
  <w:style w:type="character" w:customStyle="1" w:styleId="FootnoteTextChar">
    <w:name w:val="Footnote Text Char"/>
    <w:basedOn w:val="DefaultParagraphFont"/>
    <w:link w:val="FootnoteText"/>
    <w:uiPriority w:val="99"/>
    <w:semiHidden/>
    <w:rsid w:val="00C11188"/>
  </w:style>
  <w:style w:type="character" w:styleId="FootnoteReference">
    <w:name w:val="footnote reference"/>
    <w:basedOn w:val="DefaultParagraphFont"/>
    <w:uiPriority w:val="99"/>
    <w:semiHidden/>
    <w:unhideWhenUsed/>
    <w:rsid w:val="00C11188"/>
    <w:rPr>
      <w:vertAlign w:val="superscript"/>
    </w:rPr>
  </w:style>
  <w:style w:type="paragraph" w:styleId="BalloonText">
    <w:name w:val="Balloon Text"/>
    <w:basedOn w:val="Normal"/>
    <w:link w:val="BalloonTextChar"/>
    <w:uiPriority w:val="99"/>
    <w:semiHidden/>
    <w:unhideWhenUsed/>
    <w:rsid w:val="0040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73"/>
    <w:pPr>
      <w:spacing w:after="200" w:line="276" w:lineRule="auto"/>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73"/>
    <w:pPr>
      <w:ind w:left="720"/>
      <w:contextualSpacing/>
    </w:pPr>
  </w:style>
  <w:style w:type="paragraph" w:styleId="Footer">
    <w:name w:val="footer"/>
    <w:basedOn w:val="Normal"/>
    <w:link w:val="FooterChar"/>
    <w:uiPriority w:val="99"/>
    <w:unhideWhenUsed/>
    <w:rsid w:val="0066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73"/>
    <w:rPr>
      <w:rFonts w:ascii="Calibri" w:eastAsia="Calibri" w:hAnsi="Calibri" w:cs="Times New Roman"/>
    </w:rPr>
  </w:style>
  <w:style w:type="paragraph" w:styleId="Header">
    <w:name w:val="header"/>
    <w:basedOn w:val="Normal"/>
    <w:link w:val="HeaderChar"/>
    <w:uiPriority w:val="99"/>
    <w:unhideWhenUsed/>
    <w:rsid w:val="0066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73"/>
    <w:rPr>
      <w:rFonts w:ascii="Calibri" w:eastAsia="Calibri" w:hAnsi="Calibri" w:cs="Times New Roman"/>
    </w:rPr>
  </w:style>
  <w:style w:type="paragraph" w:styleId="FootnoteText">
    <w:name w:val="footnote text"/>
    <w:basedOn w:val="Normal"/>
    <w:link w:val="FootnoteTextChar"/>
    <w:uiPriority w:val="99"/>
    <w:semiHidden/>
    <w:unhideWhenUsed/>
    <w:rsid w:val="00C11188"/>
    <w:rPr>
      <w:sz w:val="20"/>
      <w:szCs w:val="20"/>
    </w:rPr>
  </w:style>
  <w:style w:type="character" w:customStyle="1" w:styleId="FootnoteTextChar">
    <w:name w:val="Footnote Text Char"/>
    <w:basedOn w:val="DefaultParagraphFont"/>
    <w:link w:val="FootnoteText"/>
    <w:uiPriority w:val="99"/>
    <w:semiHidden/>
    <w:rsid w:val="00C11188"/>
  </w:style>
  <w:style w:type="character" w:styleId="FootnoteReference">
    <w:name w:val="footnote reference"/>
    <w:basedOn w:val="DefaultParagraphFont"/>
    <w:uiPriority w:val="99"/>
    <w:semiHidden/>
    <w:unhideWhenUsed/>
    <w:rsid w:val="00C11188"/>
    <w:rPr>
      <w:vertAlign w:val="superscript"/>
    </w:rPr>
  </w:style>
  <w:style w:type="paragraph" w:styleId="BalloonText">
    <w:name w:val="Balloon Text"/>
    <w:basedOn w:val="Normal"/>
    <w:link w:val="BalloonTextChar"/>
    <w:uiPriority w:val="99"/>
    <w:semiHidden/>
    <w:unhideWhenUsed/>
    <w:rsid w:val="0040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F46B-3A0C-48CC-8EEA-F05DD6A5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 Joaquin Valley College</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Morgan</dc:creator>
  <cp:lastModifiedBy>Crystal VanderTuig</cp:lastModifiedBy>
  <cp:revision>3</cp:revision>
  <cp:lastPrinted>2013-02-21T22:28:00Z</cp:lastPrinted>
  <dcterms:created xsi:type="dcterms:W3CDTF">2013-08-16T16:19:00Z</dcterms:created>
  <dcterms:modified xsi:type="dcterms:W3CDTF">2013-08-16T16:23:00Z</dcterms:modified>
</cp:coreProperties>
</file>